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5f88" w14:textId="0f05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313/23 "Об утверждении бюджета Чкаловского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ноября 2025 года № 388/27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313/23 "Об утверждении бюджета Чкаловского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Чкаловского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102658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109163,3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- 6505,3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- 6505,3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6505,3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2025 года № 388/27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