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d03f" w14:textId="7e1d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Алаботинского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374/26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Алаботинского сельского округа на 2025 год в сумме 22692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Алаботинского сельского округа на 2025 год поступления целевых текущих трансфертов из республиканского бюджета в бюджет Алаботинского сельского округа в сумме 20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Алаботинского сельского округа на 2025 год поступления целевых текущих трансфертов из районного бюджета в бюджет Алаботинского сельского округа в сумме 1706 тысячи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Алаботинского сельского округа на 2025 год расходы за счет свободных остатков бюджетных средств, сложившихся на начало финансового года, в сумме 59,6 тысяч тенге согласно приложению 4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№252/20 "Об утверждении бюджета Алаботинского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374/26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