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32cf" w14:textId="71b3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220844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199413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- 5131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5131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2025 год поступление целевых текущих трансфертов из республиканского бюджета в бюджет Краснополянского сельского округа в сумме 89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2025 год поступление целевых текущих трансфертов из областного бюджета в бюджет Краснополянского сельского округа в сумме 155582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Краснополянского сельского округа на 2025 год поступление целевых текущих трансфертов из районного бюджета в бюджет Краснополянского сельского округа в сумме 4638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6.Установить бюджетную субвенцию, передаваемую из районного бюджета в бюджет Краснополянского сельского округа на 2025 год в сумме 39104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Краснополянского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260/20 "Об утверждении бюджета Краснополянского сельского округа Тайыншинского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Краснополянского сельского округа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