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e7d" w14:textId="915b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Абайского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44891,1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-1075,1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-1075,1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1075,1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1075,1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Абайского сельского округа формируются в соответствии с Бюджетным кодексом Республики Казахстан: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Абайского сельского округа на 2025 год поступление целевых текущих трансфертов из республиканского бюджета в сумме 55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Абайского сельского округа на 2025 год поступления целевых текущих трансфертов из районного бюджета в сумме 1 189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районного бюджета в бюджет Абайского сельского округа на 2025 год в сумме 34 696 тысяч тенге.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бюджете Абайского сельского округа на 2025 год расходы за счет свободных остатков бюджетных средств, сложившихся на начало финансового года в сумме 1075,1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Тайыншинского района Северо-Казахстанской области: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251/20 "Об утверждении бюджета Абайского сельского округа Тайыншинского района Северо-Казахстанской области на 2025-2027 годы";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марта 2025 года № 279/21 "О внесении изменений и дополнений в решение маслихата Тайыншинского района Северо-Казахстанской области от 27 декабря 2024 года № 251/20 "Об утверждении бюджета Абайского сельского округа Тайыншинского района Северо-Казахстанской области на 2025-2027 годы".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305/23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305/23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305/23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305/23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