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6acc" w14:textId="1296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Тихоокеанского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304/23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бюджет Тихоокеанского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10201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38950,8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- 6383,8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- 6383,8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6383,8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6383,8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Тихоокеанского сельского округа Тайыншинского района формируются в соответствии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Тихоокеанского сельского округа на 2025 год поступление целевых текущих трансфертов из республиканского бюджета в бюджет Тихоокеанского сельского округа в сумме 20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Тихоокеанского сельского округа на 2025 год поступление целевых текущих трансфертов из районного бюджета в бюджет Тихоокеанского сельского округа в сумме 1820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Тихоокеанского сельского округа на 2025 год в сумме 20526 тысяч тенге.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Тихоокеанского сельского округа на 2025 год расходы за счет свободных остатков бюджетных средств, сложившихся на начало финансового года в сумме 6383,8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268/20 "Об утверждении бюджета Тихоокеанского сельского округа Тайыншинского района Северо-Казахстанской области на 2025-2027 годы".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304/23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304/23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304/23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Тихоокеанского сельского округа Тайыншинского района Северо-Казахстанской области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304/23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