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c8bc" w14:textId="f17c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Новомихайловского сельского округа Мамлютского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24 декабря 2025 года № 51/11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Новомихайловского сельского округа Мамлютского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224278 тысячи тенге,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34375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188286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224278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 на добычу полезных ископаемых на общераспространенные полезные ископаемые, подземные воды и лечебные грязи, находящиеся на территории села, сельского округа.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села, сельского округа (коммунальной собственности местного самоуправления);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бюджетов сельского округа;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целевые текущие трансферты, передаваемые из вышестоящего бюджета в сумме 188286 тысяч тенге.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ненефтяной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