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bbb1" w14:textId="029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42/6 "Об утверждении бюджета Дубровинского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Дубровинского сельского округа Мамлютского района Северо-Казахстанской области на 2025-2027 годы" от 19 мая 2025 года № 42/6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Дубровинского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167969,4 тысячи тенге,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15995,4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148350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167970,9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 Учесть в бюджете сельского округа на 2025 год целевые текущие трансферты, передаваемые из вышестоящего бюджета в сумме 148350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1,5 тысяч тенге на расходы по бюджетным программам согласно приложению 4.".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4, согласно приложению 2 к настоящему решению.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