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4c0f" w14:textId="8394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14 мая 2025 года № 41/2 "Об утверждении бюджета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июля 2025 года № 44/2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Мамлютского района Северо-Казахстанской области на 2025-2027 годы" от 14 мая 2025 года № 41/2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Мамлютского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5264480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1399742,8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104747,4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3759789,4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5283250,2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251880,5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273728,5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- 270650,7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270650,7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273728,5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18770,2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51000 тысячи тенге –на средний ремонт улиц в городе Мамлютка Мамлютского района;";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85668 тысяч тенге – на капитальный ремонт здания культурно-досугового развлекательного центра в селе Дубровное Мамлютского района;";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2025 год бюджетные кредиты из областного бюджета за счет облигационных займов в сумме 242272,5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3759789,4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3759767,8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