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d549" w14:textId="ba2d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Мамлютского района Северо-Казахстанской области от 31 декабря 2021 года № 323 "Об утверждении схем пастбищеоборотов на основании геоботанического обследования пастбищ по Мамлютскому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 февраля 2025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31 декабря 2021 года № 323 "Об утверждении схем пастбищеоборотов на основании геоботанического обследования пастбищ по Мамлютскому району Северо-Казахстанской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2, 9, 10, 11</w:t>
      </w:r>
      <w:r>
        <w:rPr>
          <w:rFonts w:ascii="Times New Roman"/>
          <w:b w:val="false"/>
          <w:i w:val="false"/>
          <w:color w:val="000000"/>
          <w:sz w:val="28"/>
        </w:rPr>
        <w:t> слова "Сливное, Катанай, Красный Октябрь, Новоукраинка" заменить словами "Чистое, Новомихайловка, Покровка, Афонькино".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