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da67" w14:textId="3abd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5 марта 2025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Казахстан, аким города Мамлютка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сервитут, из них из земель согласно приложению, на земельный участок общей площадью 0,1684 гектар, расположенный на территории города Мамлютка Мамлютского района Северо-Казахстанской области, для реконструкции нефтепровода, сроком на 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обременения, сервитуты: земельный участок пересекает линию электропередач акционерного общества "КазТрансОйл", кадастровый номер 15-225-061-042, линию электропередач акционерного общества "KEGOC", кадастровый номер 15-225-061-006, охранная зона магистрального нефтепродуктпровода "Уфа-Омск", "Уфа -Петропавловск" акционерного общества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"Транснефть-Урал" по окончании работ привести земельный участок в состояние, пригодное для его дальнейшего использования по целевому назначению.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города Мамлютка Северо-Казахстанской области" принять меры, вытекающие из настоящего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Мамлютка Северо-Казахстанской области Биктимирова А.К.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Мамлютка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 №__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гектарах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населҰнных пунктов: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городу Мамлютка: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Мамлютскому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