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8085" w14:textId="ee88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Магжан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27-12</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Магжан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73 613,3 тысяч тенге:</w:t>
      </w:r>
    </w:p>
    <w:bookmarkEnd w:id="3"/>
    <w:bookmarkStart w:name="z9" w:id="4"/>
    <w:p>
      <w:pPr>
        <w:spacing w:after="0"/>
        <w:ind w:left="0"/>
        <w:jc w:val="both"/>
      </w:pPr>
      <w:r>
        <w:rPr>
          <w:rFonts w:ascii="Times New Roman"/>
          <w:b w:val="false"/>
          <w:i w:val="false"/>
          <w:color w:val="000000"/>
          <w:sz w:val="28"/>
        </w:rPr>
        <w:t>
      налоговые поступления – 3 686,2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80,0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69 847,1 тысяч тенге;</w:t>
      </w:r>
    </w:p>
    <w:bookmarkEnd w:id="7"/>
    <w:bookmarkStart w:name="z13" w:id="8"/>
    <w:p>
      <w:pPr>
        <w:spacing w:after="0"/>
        <w:ind w:left="0"/>
        <w:jc w:val="both"/>
      </w:pPr>
      <w:r>
        <w:rPr>
          <w:rFonts w:ascii="Times New Roman"/>
          <w:b w:val="false"/>
          <w:i w:val="false"/>
          <w:color w:val="000000"/>
          <w:sz w:val="28"/>
        </w:rPr>
        <w:t>
      2) затраты – 73 929,3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-316,0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-316,0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316,0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316,0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28-13</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Магжан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Магжан;</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Магжан;</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Магжан;</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Магжан;</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28 500,0 тысяч тенге.</w:t>
      </w:r>
    </w:p>
    <w:bookmarkEnd w:id="35"/>
    <w:bookmarkStart w:name="z41" w:id="36"/>
    <w:p>
      <w:pPr>
        <w:spacing w:after="0"/>
        <w:ind w:left="0"/>
        <w:jc w:val="both"/>
      </w:pPr>
      <w:r>
        <w:rPr>
          <w:rFonts w:ascii="Times New Roman"/>
          <w:b w:val="false"/>
          <w:i w:val="false"/>
          <w:color w:val="000000"/>
          <w:sz w:val="28"/>
        </w:rPr>
        <w:t>
      5. Учесть в бюджете сельского округа Магжан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сельского округа Магжан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укрепление материально-технической базы;</w:t>
      </w:r>
    </w:p>
    <w:bookmarkEnd w:id="40"/>
    <w:bookmarkStart w:name="z46" w:id="41"/>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сельского округа Магжан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23-11"Об утверждении бюджета сельского округа Магжан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25-13 "О внесении изменений и дополнений в решение маслихата района Магжана Жумабаева Северо-Казахстанской области от 30 декабря 2024 года № 23-11 "Об утверждении бюджета сельского округа Магжан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№27-12</w:t>
            </w:r>
          </w:p>
        </w:tc>
      </w:tr>
    </w:tbl>
    <w:bookmarkStart w:name="z56" w:id="45"/>
    <w:p>
      <w:pPr>
        <w:spacing w:after="0"/>
        <w:ind w:left="0"/>
        <w:jc w:val="left"/>
      </w:pPr>
      <w:r>
        <w:rPr>
          <w:rFonts w:ascii="Times New Roman"/>
          <w:b/>
          <w:i w:val="false"/>
          <w:color w:val="000000"/>
        </w:rPr>
        <w:t xml:space="preserve"> Бюджет сельского округа Магжан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28-13</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30-13</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27-12</w:t>
            </w:r>
          </w:p>
        </w:tc>
      </w:tr>
    </w:tbl>
    <w:bookmarkStart w:name="z65" w:id="46"/>
    <w:p>
      <w:pPr>
        <w:spacing w:after="0"/>
        <w:ind w:left="0"/>
        <w:jc w:val="left"/>
      </w:pPr>
      <w:r>
        <w:rPr>
          <w:rFonts w:ascii="Times New Roman"/>
          <w:b/>
          <w:i w:val="false"/>
          <w:color w:val="000000"/>
        </w:rPr>
        <w:t xml:space="preserve"> Бюджет сельского округа Магжан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27-12</w:t>
            </w:r>
          </w:p>
        </w:tc>
      </w:tr>
    </w:tbl>
    <w:bookmarkStart w:name="z74" w:id="50"/>
    <w:p>
      <w:pPr>
        <w:spacing w:after="0"/>
        <w:ind w:left="0"/>
        <w:jc w:val="left"/>
      </w:pPr>
      <w:r>
        <w:rPr>
          <w:rFonts w:ascii="Times New Roman"/>
          <w:b/>
          <w:i w:val="false"/>
          <w:color w:val="000000"/>
        </w:rPr>
        <w:t xml:space="preserve"> Бюджет сельского округа Магжан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27-12</w:t>
            </w:r>
          </w:p>
        </w:tc>
      </w:tr>
    </w:tbl>
    <w:bookmarkStart w:name="z83" w:id="54"/>
    <w:p>
      <w:pPr>
        <w:spacing w:after="0"/>
        <w:ind w:left="0"/>
        <w:jc w:val="left"/>
      </w:pPr>
      <w:r>
        <w:rPr>
          <w:rFonts w:ascii="Times New Roman"/>
          <w:b/>
          <w:i w:val="false"/>
          <w:color w:val="000000"/>
        </w:rPr>
        <w:t xml:space="preserve"> Расходы бюджета сельского округа Магжан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