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35f" w14:textId="c486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57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- 0,0966 га, в том числе по угодьям: пастбища естественные 0,0966 га, для реконструкции нефтепродуктопровода,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охранная зона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