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e696" w14:textId="a4ee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Виноградовского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Виноградовского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39 262,6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7 520 тысяч тенге;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31 742,6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43 637,5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-4 374,9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-4 374,9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4 374,9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4 374,9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25/13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Виноградовского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Виноградовского сельского округа формируются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21 967 тысяч тенге.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Виноградовского сельского округа на 2025 год целевые трансферты из республиканского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Виноградовского сельского округа "О реализации решения Кызылжарского районного маслихата Северо-Казахстанской области "Об утверждении бюджета Виноградовского сельского округа Кызылжарского района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Виноградовского сельского округа на 2025 год целевые трансферты из районного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Виноградовского сельского округа "О реализации решения Кызылжарского районного маслихата Северо-Казахстанской области "Об утверждении бюджета Виноградовского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19/12 "Об утверждении бюджета Виноградовского сельского округа Кызылжарского района на 2025-2027 годы".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23/31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25/13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23/31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23/31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