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8feb" w14:textId="a4b8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25 декабря 2024 года № 24/3 "Об утверждении районного бюджета Жамбылского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марта 2025 года № 26/1. Утратило силу решением маслихата Жамбылского района Северо-Казахстанской области от 05 мая 2025 года № 29/2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2025-2027 годы" от 25 декабря 2024 года № 24/3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4 379 921,3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1 039 980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3 286 161,3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4 453 202,4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33 533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74 708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-106 814,1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106 814,1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74 708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 в районном бюджете на 2025 год поступление целевых трансфертов на развитие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Учесть в районном бюджете на 2025 год поступление целевых трансфертов на развитие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"12-3. Предусмотреть расходы районного бюджета за счет свободных остатков бюджетных средств, сложившихся на 1 января 2025 года и возврата целевых трансфертов областного и республиканского бюджета неиспользованных (недоиспользованных) в 2024 году, согласно приложению 4 к настоящему решению.".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2025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24/3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4 379 921,3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3 286 161,3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2025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24/3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областного бюджета, а также возврата сумм, выделенных из республиканского бюджета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Благовещенка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освещения в селе Железное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котлована (обваловка свалки)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Украинское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Жамбыл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здания под музей в селе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