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1d73" w14:textId="14a1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акимата района имени Габита Мусрепова Северо-Казахстанской области от 7 декабря 2023 года № 281 "Об утверждении Положения о коммунальном государственном учреждении "Отдел внутренней политики, культуры и развития языков акимата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22 апреля 2025 года № 97</w:t>
      </w:r>
    </w:p>
    <w:p>
      <w:pPr>
        <w:spacing w:after="0"/>
        <w:ind w:left="0"/>
        <w:jc w:val="both"/>
      </w:pPr>
      <w:bookmarkStart w:name="z4" w:id="0"/>
      <w:r>
        <w:rPr>
          <w:rFonts w:ascii="Times New Roman"/>
          <w:b w:val="false"/>
          <w:i w:val="false"/>
          <w:color w:val="000000"/>
          <w:sz w:val="28"/>
        </w:rPr>
        <w:t>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имени Габита Мусрепова Северо-Казахстанской области от 7 декабря 2023 года № 281 "Об утверждении Положения о коммунальном государственном учреждении "Отдел внутренней политики, культуры и развития языков акимата района имени Габита Мусрепова Северо-Казахстанской области" следующие изменение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Положения о коммунальном государственном учреждении "Отдел внутренней политики, культуры и развития языков акимата района имени Габита Мусрепова Северо-Казахстанской области", утвержденного указанным постановлением, изложить в следующей редакции: </w:t>
      </w:r>
    </w:p>
    <w:bookmarkStart w:name="z7" w:id="2"/>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Конституционным законом Республики Казахстан "О государственных символах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религиозной деятельности и религиозных объединениях", Законом Республики Казахстан "О средствах массовой информации", Законом Республики Казахстан "О некоммерческих организациях", Законом Республики Казахстан "О культуре", Законом Республики Казахстан "О языках", Законом Республики Казахстан "О разрешениях и уведомлениях", Законом Республики Казахстан "О государственных услугах" актами Президента и Правительства Республики Казахстан, а также настоящим Положением.";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Положения о коммунальном государственном учреждении "Отдел внутренней политики, культуры и развития языков акимата района имени Габита Мусрепова Северо-Казахстанской области", утвержденного указанным постановлением, дополнить подпунктами 39-2), 39-3) следующего содержания: </w:t>
      </w:r>
    </w:p>
    <w:bookmarkStart w:name="z9" w:id="3"/>
    <w:p>
      <w:pPr>
        <w:spacing w:after="0"/>
        <w:ind w:left="0"/>
        <w:jc w:val="both"/>
      </w:pPr>
      <w:r>
        <w:rPr>
          <w:rFonts w:ascii="Times New Roman"/>
          <w:b w:val="false"/>
          <w:i w:val="false"/>
          <w:color w:val="000000"/>
          <w:sz w:val="28"/>
        </w:rPr>
        <w:t>
      "39-2) осуществление приема и рассмотрения уведомлений о размещении вывески в селе, в поселке в соответствии с Законом Республики Казахстан "О разрешениях и уведомлениях";";</w:t>
      </w:r>
    </w:p>
    <w:bookmarkEnd w:id="3"/>
    <w:bookmarkStart w:name="z10" w:id="4"/>
    <w:p>
      <w:pPr>
        <w:spacing w:after="0"/>
        <w:ind w:left="0"/>
        <w:jc w:val="both"/>
      </w:pPr>
      <w:r>
        <w:rPr>
          <w:rFonts w:ascii="Times New Roman"/>
          <w:b w:val="false"/>
          <w:i w:val="false"/>
          <w:color w:val="000000"/>
          <w:sz w:val="28"/>
        </w:rPr>
        <w:t>
      "39-3) оказание государственной услуги;".</w:t>
      </w:r>
    </w:p>
    <w:bookmarkEnd w:id="4"/>
    <w:bookmarkStart w:name="z11" w:id="5"/>
    <w:p>
      <w:pPr>
        <w:spacing w:after="0"/>
        <w:ind w:left="0"/>
        <w:jc w:val="both"/>
      </w:pPr>
      <w:r>
        <w:rPr>
          <w:rFonts w:ascii="Times New Roman"/>
          <w:b w:val="false"/>
          <w:i w:val="false"/>
          <w:color w:val="000000"/>
          <w:sz w:val="28"/>
        </w:rPr>
        <w:t>
      2. Коммунальному государственному учреждению "Отдел внутренней политики, культуры и развития языков акимата района имени Габита Мусрепова Северо-Казахстанской области" обеспечить:</w:t>
      </w:r>
    </w:p>
    <w:bookmarkEnd w:id="5"/>
    <w:bookmarkStart w:name="z12" w:id="6"/>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постановления на интернет-ресурсе коммунального государственного учреждения "Отдел внутренней политики, культуры и развития языков акимата района имени Габита Мусрепова Северо-Казахстанской области"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уведомление органов юстиции о внесенных изменении и дополнениях в Положение о коммунальном государственном учреждении "Отдел внутренней политики, культуры и развития языков акимата района имени Габита Мусрепова Северо-Казахстанской области" в установленном законодательством порядке.</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имени Габита Мусрепова.</w:t>
      </w:r>
    </w:p>
    <w:bookmarkEnd w:id="9"/>
    <w:bookmarkStart w:name="z16" w:id="10"/>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