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9ecd3" w14:textId="5b9ec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Полтавского сельского округа Аккайынского района на 2026 -2028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Аккайынского района Северо-Казахстанской области от 23 декабря 2025 года № 31-19.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Настоящее решение вводится в действие с 01.01.2026.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85, </w:t>
      </w:r>
      <w:r>
        <w:rPr>
          <w:rFonts w:ascii="Times New Roman"/>
          <w:b w:val="false"/>
          <w:i w:val="false"/>
          <w:color w:val="000000"/>
          <w:sz w:val="28"/>
        </w:rPr>
        <w:t>статьей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маслихат Аккайынского района Северо-Казахстанской области РЕШИЛ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Полтавского сельского округа Аккайынского района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2026 год в следующих объемах: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- 75909 тысяч тенге: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- 13706 тысяч тенге;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62203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77076,3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-1167,3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- 1167,3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1167,3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Аккайынского района Северо-Казахстанской области от 10.06.2026 </w:t>
      </w:r>
      <w:r>
        <w:rPr>
          <w:rFonts w:ascii="Times New Roman"/>
          <w:b w:val="false"/>
          <w:i w:val="false"/>
          <w:color w:val="000000"/>
          <w:sz w:val="28"/>
        </w:rPr>
        <w:t>№ 36-27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доходы бюджета сельского округа на 2026 год формируются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за счет следующих налоговых поступлений: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подоходный налог по доходам, подлежащим обложению самостоятельно физическими лицами, у которых на территории города районного значения, села, поселка расположено заявленное при постановке на регистрационный учет в органе государственных доходов:</w:t>
      </w:r>
    </w:p>
    <w:bookmarkEnd w:id="4"/>
    <w:bookmarkStart w:name="z4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5"/>
    <w:bookmarkStart w:name="z4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 на имущество физических лиц по объектам обложения данным налогом, находящимся на территории города районного значения, села, поселка, сельского округа;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земельный налог на земли населенных пунктов с физических и юридических лиц по земельным участкам, находящимся на территории города районного значения, села, поселка;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налог на транспортные средства:</w:t>
      </w:r>
    </w:p>
    <w:bookmarkEnd w:id="9"/>
    <w:bookmarkStart w:name="z4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города районного значения, села, поселка;</w:t>
      </w:r>
    </w:p>
    <w:bookmarkEnd w:id="10"/>
    <w:bookmarkStart w:name="z4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города районного значения, села, поселка;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плата за пользование земельными участками;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плата за размещение наружной (визуальной) рекламы:</w:t>
      </w:r>
    </w:p>
    <w:bookmarkEnd w:id="13"/>
    <w:bookmarkStart w:name="z4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 городе районного значения, селе, поселке;</w:t>
      </w:r>
    </w:p>
    <w:bookmarkEnd w:id="14"/>
    <w:bookmarkStart w:name="z5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полосе отвода автомобильных дорог общего пользования, проходящих через территории города районного значения, села, поселка, сельского округа;</w:t>
      </w:r>
    </w:p>
    <w:bookmarkEnd w:id="15"/>
    <w:bookmarkStart w:name="z5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вне населенных пунктов и вне полосы отвода автомобильных дорог общего пользования;</w:t>
      </w:r>
    </w:p>
    <w:bookmarkEnd w:id="16"/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налог на добычу полезных ископаемых на общераспространенные полезные ископаемые, подземные воды и лечебные грязи, находящиеся на территории города районного значения, села, поселка, сельского округа.</w:t>
      </w:r>
    </w:p>
    <w:bookmarkEnd w:id="17"/>
    <w:bookmarkStart w:name="z1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бюджета сельского округа формируются за счет следующих неналоговых поступлений:</w:t>
      </w:r>
    </w:p>
    <w:bookmarkEnd w:id="18"/>
    <w:bookmarkStart w:name="z1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штрафы, налагаемые акимом города районного значения, села, поселка, сельского округа за административные правонарушения;</w:t>
      </w:r>
    </w:p>
    <w:bookmarkEnd w:id="19"/>
    <w:bookmarkStart w:name="z2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добровольные сборы физических и юридических лиц;</w:t>
      </w:r>
    </w:p>
    <w:bookmarkEnd w:id="20"/>
    <w:bookmarkStart w:name="z2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доходы от коммунальной собственности города районного значения, села, поселка, сельского округа (коммунальной собственности местного самоуправления):</w:t>
      </w:r>
    </w:p>
    <w:bookmarkEnd w:id="21"/>
    <w:bookmarkStart w:name="z5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части чистого дохода коммунальных государственных предприятий, созданных по решению аппарата акима города районного значения, села, поселка, сельского округа;</w:t>
      </w:r>
    </w:p>
    <w:bookmarkEnd w:id="22"/>
    <w:bookmarkStart w:name="z5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на доли участия в юридических лицах, находящиеся в коммунальной собственности города районного значения, села, поселка, сельского округа (коммунальной собственности местного самоуправления);</w:t>
      </w:r>
    </w:p>
    <w:bookmarkEnd w:id="23"/>
    <w:bookmarkStart w:name="z5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города районного значения, села, поселка, сельского округа (коммунальной собственности местного самоуправления);</w:t>
      </w:r>
    </w:p>
    <w:bookmarkEnd w:id="24"/>
    <w:bookmarkStart w:name="z5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вознаграждения по кредитам, выданным из бюджета города районного значения, села, поселка, сельского округа;</w:t>
      </w:r>
    </w:p>
    <w:bookmarkEnd w:id="25"/>
    <w:bookmarkStart w:name="z5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доходы от коммунальной собственности города районного значения, села, поселка, сельского округа (коммунальной собственности местного самоуправления);</w:t>
      </w:r>
    </w:p>
    <w:bookmarkEnd w:id="26"/>
    <w:bookmarkStart w:name="z2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прочие неналоговые поступления в бюджет города районного значения, села, поселка, сельского округа.</w:t>
      </w:r>
    </w:p>
    <w:bookmarkEnd w:id="27"/>
    <w:bookmarkStart w:name="z2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доходами в бюджет сельского округа от продажи основного капитала являются:</w:t>
      </w:r>
    </w:p>
    <w:bookmarkEnd w:id="28"/>
    <w:bookmarkStart w:name="z2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поступления от продажи имущества, закрепленного за государственными учреждениями, финансируемыми из бюджета города районного значения, села, поселка, сельского округа;</w:t>
      </w:r>
    </w:p>
    <w:bookmarkEnd w:id="29"/>
    <w:bookmarkStart w:name="z2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поступления от продажи земельных участков, за исключением поступлений от продажи земельных участков сельскохозяйственного назначения;</w:t>
      </w:r>
    </w:p>
    <w:bookmarkEnd w:id="30"/>
    <w:bookmarkStart w:name="z2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плата за продажу права аренды земельных участков.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5. Исключен решением маслихата Аккайынского района Северо-Казахстанской области от 16.01.2026 </w:t>
      </w:r>
      <w:r>
        <w:rPr>
          <w:rFonts w:ascii="Times New Roman"/>
          <w:b w:val="false"/>
          <w:i w:val="false"/>
          <w:color w:val="000000"/>
          <w:sz w:val="28"/>
        </w:rPr>
        <w:t>№ 32-10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Предусмотреть трансферты, передаваемые из областного и районного бюджетов в бюджет сельского округа в сумме 62203 тысяч тенге.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решения маслихата Аккайынского района Северо-Казахстанской области от 16.01.2026 </w:t>
      </w:r>
      <w:r>
        <w:rPr>
          <w:rFonts w:ascii="Times New Roman"/>
          <w:b w:val="false"/>
          <w:i w:val="false"/>
          <w:color w:val="000000"/>
          <w:sz w:val="28"/>
        </w:rPr>
        <w:t>№ 32-10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2026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 Аккайынского района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E. Жакенов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31-19</w:t>
            </w:r>
          </w:p>
        </w:tc>
      </w:tr>
    </w:tbl>
    <w:bookmarkStart w:name="z42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Полтавского сельского округа Аккайынского района на 2026 год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Аккайынского района Северо-Казахстанской области от 10.06.2026 </w:t>
      </w:r>
      <w:r>
        <w:rPr>
          <w:rFonts w:ascii="Times New Roman"/>
          <w:b w:val="false"/>
          <w:i w:val="false"/>
          <w:color w:val="ff0000"/>
          <w:sz w:val="28"/>
        </w:rPr>
        <w:t>№ 36-27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75909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 основного капитала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62203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62203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77076,3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-1167,3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Аккайынского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31-19</w:t>
            </w:r>
          </w:p>
        </w:tc>
      </w:tr>
    </w:tbl>
    <w:bookmarkStart w:name="z58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Полтавского сельского округа Аккайынского района на 2027 год</w:t>
      </w:r>
    </w:p>
    <w:bookmarkEnd w:id="34"/>
    <w:bookmarkStart w:name="z5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решения маслихата Аккайынского района Северо-Казахстанской области от 16.01.2026 </w:t>
      </w:r>
      <w:r>
        <w:rPr>
          <w:rFonts w:ascii="Times New Roman"/>
          <w:b w:val="false"/>
          <w:i w:val="false"/>
          <w:color w:val="ff0000"/>
          <w:sz w:val="28"/>
        </w:rPr>
        <w:t>№ 32-10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Аккайынского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31-19</w:t>
            </w:r>
          </w:p>
        </w:tc>
      </w:tr>
    </w:tbl>
    <w:bookmarkStart w:name="z60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Полтавского сельского округа Аккайынского района на 2028 год</w:t>
      </w:r>
    </w:p>
    <w:bookmarkEnd w:id="37"/>
    <w:bookmarkStart w:name="z6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в редакции решения маслихата Аккайынского района Северо-Казахстанской области от 16.01.2026 </w:t>
      </w:r>
      <w:r>
        <w:rPr>
          <w:rFonts w:ascii="Times New Roman"/>
          <w:b w:val="false"/>
          <w:i w:val="false"/>
          <w:color w:val="ff0000"/>
          <w:sz w:val="28"/>
        </w:rPr>
        <w:t>№ 32-10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