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40d" w14:textId="b9ce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Ивановского сельского округа Аккайынского района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2025 года № 31-16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Аккайынского района Северо-Казахстанской области РЕШИЛ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Ивановского сельского округа Аккайынского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доходы- 49564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49564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тысяч тенге: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прочие неналоговые поступления в бюджет города районного значения, села, поселка, сельского округа.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36570 тысяч тенге.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трансферты, передаваемые из областного и районного бюджетов в бюджет сельского округа в сумме 6499 тысяч тенге.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31-16 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31-16 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