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c384e" w14:textId="a6c38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Власовского сельского округа Аккайынского района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Аккайынского района Северо-Казахстанской области от 23 декабря 2025 года № 31-14.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01.01.2026 в соответствии с пунктом 7 настоящего решения.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В тексте и приложениях 2, 3 решения слово "тенге" заменено соответственно словом "теңге" решением маслихата Аккайынского района Северо-Казахстанской области от 25.08.2026 </w:t>
      </w:r>
      <w:r>
        <w:rPr>
          <w:rFonts w:ascii="Times New Roman"/>
          <w:b w:val="false"/>
          <w:i w:val="false"/>
          <w:color w:val="000000"/>
          <w:sz w:val="28"/>
        </w:rPr>
        <w:t>№ 38-8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01.01.2026).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7, пунктом 3 статьи 85, статьей 91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маслихат Аккайынского района Северо-Казахстанской области РЕШИЛ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Власовского сельского округа Аккайынского района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 соответственно, в том числе на 2026 год в следующих объемах: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доходы - 85433 тысяч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23321,4 тысяч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693,6 тысяч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- 0 тысяч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61418 тысяч теңге;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85437,5 тысяч теңге;</w:t>
      </w:r>
    </w:p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тысяч теңге: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теңге;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теңге;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тысяч теңге: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теңге;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теңге;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- - 4,5 тысяч теңге;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теңге;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- 4,5 тысяч теңге: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теңге;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теңге;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4,5 тысяч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маслихата Аккайынского района Северо-Казахстанской области от 25.08.2026 </w:t>
      </w:r>
      <w:r>
        <w:rPr>
          <w:rFonts w:ascii="Times New Roman"/>
          <w:b w:val="false"/>
          <w:i w:val="false"/>
          <w:color w:val="000000"/>
          <w:sz w:val="28"/>
        </w:rPr>
        <w:t>№ 38-8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Установить, что доходы бюджета сельского округа на 2026 год формируются в соответствии с Бюджетным кодексом Республики Казахстан за счет следующих налоговых поступлений:</w:t>
      </w:r>
    </w:p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индивидуальный подоходный налог по доходам, подлежащим обложению самостоятельно физическими лицами, у которых на территории города районного значения, села, поселка расположено заявленное при постановке на регистрационный учет в органе государственных доходов: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– для индивидуального предпринимателя, частного нотариуса, частного судебного исполнителя, адвоката, профессионального медиатора;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жительства – для остальных физических лиц;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налог на имущество физических лиц по объектам обложения данным налогом, находящимся на территории города районного значения, села, поселка, сельского округа;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земельный налог на земли населенных пунктов с физических и юридических лиц по земельным участкам, находящимся на территории города районного значения, села, поселка;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налог на транспортные средства: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физических лиц, место жительства которых находится на территории города районного значения, села, поселка;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юридических лиц, место нахождения которых, указываемое в их учредительных документах, располагается на территории города районного значения, села, поселка;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плата за пользование земельными участками;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плата за размещение наружной (визуальной) рекламы: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открытом пространстве за пределами помещений в городе районного значения, селе, поселке;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полосе отвода автомобильных дорог общего пользования, проходящих через территории города районного значения, села, поселка, сельского округа;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открытом пространстве за пределами помещений вне населенных пунктов и вне полосы отвода автомобильных дорог общего пользования;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налог на добычу полезных ископаемых на общераспространенные полезные ископаемые, подземные воды и лечебные грязи, находящиеся на территории города районного значения, села, поселка, сельского округа.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Установить, что доходы бюджета сельского округа формируются за счет следующих неналоговых поступлений: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штрафы, налагаемые акимом города районного значения, села, поселка, сельского округа за административные правонарушения;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добровольные сборы физических и юридических лиц;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доходы от коммунальной собственности города районного значения, села, поселка, сельского округа (коммунальной собственности местного самоуправления):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части чистого дохода коммунальных государственных предприятий, созданных по решению аппарата акима города районного значения, села, поселка, сельского округа;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доходы на доли участия в юридических лицах, находящиеся в коммунальной собственности города районного значения, села, поселка, сельского округа (коммунальной собственности местного самоуправления);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доходы от аренды имущества коммунальной собственности города районного значения, села, поселка, сельского округа (коммунальной собственности местного самоуправления);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вознаграждения по кредитам, выданным из бюджета города районного значения, села, поселка, сельского округа;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прочие доходы от коммунальной собственности города районного значения, села, поселка, сельского округа (коммунальной собственности местного самоуправления);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прочие неналоговые поступления в бюджет города районного значения, села, поселка, сельского округа. 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Установить, что доходами в бюджет сельского округа от продажи основного капитала являются: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поступления от продажи имущества, закрепленного за государственными учреждениями, финансируемыми из бюджета города районного значения, села, поселка, сельского округа;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поступления от продажи земельных участков, за исключением поступлений от продажи земельных участков сельскохозяйственного назначения;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плата за продажу права аренды земельных участков.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решением маслихата Аккайынского района Северо-Казахстанской области от 16.01.2026 </w:t>
      </w:r>
      <w:r>
        <w:rPr>
          <w:rFonts w:ascii="Times New Roman"/>
          <w:b w:val="false"/>
          <w:i w:val="false"/>
          <w:color w:val="000000"/>
          <w:sz w:val="28"/>
        </w:rPr>
        <w:t>№ 32-5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Предусмотреть трансферты, передаваемые из областного и районного бюджетов в бюджет сельского округа в сумме 51445 тысяч теңге.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решения маслихата Аккайынского района Северо-Казахстанской области от 16.01.2026 </w:t>
      </w:r>
      <w:r>
        <w:rPr>
          <w:rFonts w:ascii="Times New Roman"/>
          <w:b w:val="false"/>
          <w:i w:val="false"/>
          <w:color w:val="000000"/>
          <w:sz w:val="28"/>
        </w:rPr>
        <w:t>№ 32-5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Настоящее решение вводится в действие с 1 января 2026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 Аккайынского района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E. Жакенов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31-14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Власовского сельского округа Аккайынского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Пункт 1 в редакции решения маслихата Аккайынского района Северо-Казахстанской области от 25.08.2026 </w:t>
      </w:r>
      <w:r>
        <w:rPr>
          <w:rFonts w:ascii="Times New Roman"/>
          <w:b w:val="false"/>
          <w:i w:val="false"/>
          <w:color w:val="ff0000"/>
          <w:sz w:val="28"/>
        </w:rPr>
        <w:t>№ 38-8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85433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23321,4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9352,9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9352,9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13928,5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7917,5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налоги на товары работы и услуги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693,6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61418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61418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85437,5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50980,2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50980,2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50980,2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50848,2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26460,1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26460,1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26460,1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26460,1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Автомобильный транспорт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Аккайынского района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31-14</w:t>
            </w:r>
          </w:p>
        </w:tc>
      </w:tr>
    </w:tbl>
    <w:bookmarkStart w:name="z73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Власовского сельского округа Аккайынского района на 2027 год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решения маслихата Аккайынского района Северо-Казахстанской области от 16.01.2026 </w:t>
      </w:r>
      <w:r>
        <w:rPr>
          <w:rFonts w:ascii="Times New Roman"/>
          <w:b w:val="false"/>
          <w:i w:val="false"/>
          <w:color w:val="ff0000"/>
          <w:sz w:val="28"/>
        </w:rPr>
        <w:t>№ 32-5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  <w:bookmarkEnd w:id="50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налоги на товары работы и услуги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Аккайынского района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31-14</w:t>
            </w:r>
          </w:p>
        </w:tc>
      </w:tr>
    </w:tbl>
    <w:bookmarkStart w:name="z82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Власовского сельского округа Аккайынского района на 2028 год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решения маслихата Аккайынского района Северо-Казахстанской области от 16.01.2026 </w:t>
      </w:r>
      <w:r>
        <w:rPr>
          <w:rFonts w:ascii="Times New Roman"/>
          <w:b w:val="false"/>
          <w:i w:val="false"/>
          <w:color w:val="ff0000"/>
          <w:sz w:val="28"/>
        </w:rPr>
        <w:t>№ 32-5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налоги на товары работы и услуги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