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7ed9" w14:textId="7597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12 апреля 2018 года № 19-5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маслихата Аккайынского района Северо-Казахстанской области от 9 октября 2025 года № 28-11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от 12 апреля 2018 года № 19-5 (зарегистрировано в Реестре государственной регистрации нормативных правовых актов под № 4674)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области", утвержденную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19-5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–Приказ)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Аккайынского района Северо-Казахстанской области" (далее – аппарат маслихата).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маслихатом на основе методики с учетом специфики деятельности аппарата маслихата.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сотрудников-руководитель аппарата маслихата Аккайынского района;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инструкцией-председатель маслихата Аккайынского района;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маслихата-административный государственный служащий корпуса "Б" категорий- Е-2;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руководитель аппарата маслихата и служащий корпуса "Б";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кадровой службой, либо в случае ее отсутствия – структурным подразделением (лицом), на которое возложено исполнение обязанностей кадровой службы, в том числе посредством информационной системы.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кадровой службе в течение трех лет со дня завершения оценки, а также в информационной системе.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обеспечивают: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руководитель аппарата маслихата категорий Е-2, осуществляется председателем маслихата по форме, согласно приложению 1 к Типовой методике.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Типовой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Типовой методике.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кадровой службы, либо лицо, на которое возложено исполнение обязанностей кадровой службы.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Кадровая служба организовывает деятельность калибровочной сессии.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