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a4e2" w14:textId="122a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Петропавловск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ноября 2025 года № 5/29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Петропавловский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Петропавловск с 4 (четырех) процентов на 3 (три) процента по доходам (без учета расходов), полученным (подлежащим получению) за налоговый период.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