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19d2" w14:textId="04f1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декабря 2025 года № 356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кадров с высшим и послевузовским образованием на 2025 – 2026 учебный год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здравоохранения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01 сентября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 № 356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на 2025-2026 учебный год.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2025-2026 учебный год (количество мест)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7R01140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7R01101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7R01114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7R01127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7R01108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7R01132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7R01137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7R01136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7R01125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7R01112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7R01120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7R01131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7R01109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7R01128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7R01113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