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4727" w14:textId="7e84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23 сентября 2020 года № ҚР ДСМ-108/2020 "Об утверждении перечня социально значимых заболеваний"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октября 2025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2026 года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"Об утверждении перечня социально значимых заболеваний" (зарегистрирован в Реестре государственной регистрации нормативных правовых актов под № 21263)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158) пункта 1 статьи 1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заболеваний,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2025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ДСМ-108/2020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заболеваний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международной классификации болезней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A15-A19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и цирроз печени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В18.0, В18.1, В18.2, В18.8, В19, К74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С00-C97; D00- D 09; D37- D48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Психические, поведенческие расстройства (заболевания)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 (первые 6 месяцев)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I21, I22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Орфанные 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В55, D56, D56.0-D56.2, D56.4, D57, D57.0-D57.2, D59.5, D61.9, D69.3, D76.0, D80-D84, Е53.1, E74.0, E75.2, E76.0-E76.2, E80.2, E83.0, Е84.8, E85.0, Е88.0, G12.2, G35, G40.4, G93.4, J84, J84.0, J84.1, J84.8, J84.9, I27.0, K50, K51, L10, L13.0, M08.2, М30.3, М31.3, M31.4, М31.8, М32.1, М33, М33.2, M35.2, Q78.0, Q80, Q81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Цереброваскулярные болезни (инсульты) (в течение 1 года)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I60- I64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