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4519" w14:textId="c554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достижения восемнадцатилетнего возраста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городе Алматы на 2026 год</w:t>
      </w:r>
    </w:p>
    <w:p>
      <w:pPr>
        <w:spacing w:after="0"/>
        <w:ind w:left="0"/>
        <w:jc w:val="both"/>
      </w:pPr>
      <w:r>
        <w:rPr>
          <w:rFonts w:ascii="Times New Roman"/>
          <w:b w:val="false"/>
          <w:i w:val="false"/>
          <w:color w:val="000000"/>
          <w:sz w:val="28"/>
        </w:rPr>
        <w:t>Постановление акимата города Алматы от 5 декабря 2025 года № 4/792</w:t>
      </w:r>
    </w:p>
    <w:p>
      <w:pPr>
        <w:spacing w:after="0"/>
        <w:ind w:left="0"/>
        <w:jc w:val="both"/>
      </w:pPr>
      <w:bookmarkStart w:name="z7"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107</w:t>
      </w:r>
      <w:r>
        <w:rPr>
          <w:rFonts w:ascii="Times New Roman"/>
          <w:b w:val="false"/>
          <w:i w:val="false"/>
          <w:color w:val="000000"/>
          <w:sz w:val="28"/>
        </w:rPr>
        <w:t xml:space="preserve"> Социального кодекса Республики Казахстан, приказом Министра труда и социальной защиты населения Республики Казахстан от 17 октября 2023 года </w:t>
      </w:r>
      <w:r>
        <w:rPr>
          <w:rFonts w:ascii="Times New Roman"/>
          <w:b w:val="false"/>
          <w:i w:val="false"/>
          <w:color w:val="000000"/>
          <w:sz w:val="28"/>
        </w:rPr>
        <w:t>№ 446</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Алматы ПОСТАНОВЛЯЕТ:</w:t>
      </w:r>
    </w:p>
    <w:bookmarkEnd w:id="0"/>
    <w:bookmarkStart w:name="z8" w:id="1"/>
    <w:p>
      <w:pPr>
        <w:spacing w:after="0"/>
        <w:ind w:left="0"/>
        <w:jc w:val="both"/>
      </w:pPr>
      <w:r>
        <w:rPr>
          <w:rFonts w:ascii="Times New Roman"/>
          <w:b w:val="false"/>
          <w:i w:val="false"/>
          <w:color w:val="000000"/>
          <w:sz w:val="28"/>
        </w:rPr>
        <w:t>
      1. Установить квоты рабочих мест на 2026 год:</w:t>
      </w:r>
    </w:p>
    <w:bookmarkEnd w:id="1"/>
    <w:bookmarkStart w:name="z9" w:id="2"/>
    <w:p>
      <w:pPr>
        <w:spacing w:after="0"/>
        <w:ind w:left="0"/>
        <w:jc w:val="both"/>
      </w:pPr>
      <w:r>
        <w:rPr>
          <w:rFonts w:ascii="Times New Roman"/>
          <w:b w:val="false"/>
          <w:i w:val="false"/>
          <w:color w:val="000000"/>
          <w:sz w:val="28"/>
        </w:rPr>
        <w:t xml:space="preserve">
      1) для трудоустройства граждан из числа молодежи, потерявших или оставшихся до достижения восемнадцатилетнего возраста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10" w:id="3"/>
    <w:p>
      <w:pPr>
        <w:spacing w:after="0"/>
        <w:ind w:left="0"/>
        <w:jc w:val="both"/>
      </w:pPr>
      <w:r>
        <w:rPr>
          <w:rFonts w:ascii="Times New Roman"/>
          <w:b w:val="false"/>
          <w:i w:val="false"/>
          <w:color w:val="000000"/>
          <w:sz w:val="28"/>
        </w:rPr>
        <w:t xml:space="preserve">
      2)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1" w:id="4"/>
    <w:p>
      <w:pPr>
        <w:spacing w:after="0"/>
        <w:ind w:left="0"/>
        <w:jc w:val="both"/>
      </w:pPr>
      <w:r>
        <w:rPr>
          <w:rFonts w:ascii="Times New Roman"/>
          <w:b w:val="false"/>
          <w:i w:val="false"/>
          <w:color w:val="000000"/>
          <w:sz w:val="28"/>
        </w:rPr>
        <w:t xml:space="preserve">
      3) для трудоустройства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2"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Алматы.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Алматы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 ________ 2025 года №____</w:t>
            </w:r>
          </w:p>
        </w:tc>
      </w:tr>
    </w:tbl>
    <w:bookmarkStart w:name="z17" w:id="6"/>
    <w:p>
      <w:pPr>
        <w:spacing w:after="0"/>
        <w:ind w:left="0"/>
        <w:jc w:val="left"/>
      </w:pPr>
      <w:r>
        <w:rPr>
          <w:rFonts w:ascii="Times New Roman"/>
          <w:b/>
          <w:i w:val="false"/>
          <w:color w:val="000000"/>
        </w:rPr>
        <w:t xml:space="preserve"> Перечень организаций города Алматы, для которых устанавливается квота рабочих мест для трудоустройства граждан из числа молодежи, потерявших или оставшихся до достижения восемнадцатилетнего возраста без попечения родителей, являющихся выпускниками организаций образования, наличии вакантных должностей и выполнении квоты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сотрудников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сотрудников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 Авто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"Торговая компания Мегаполис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Айс Мастер - Айс Крим"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"STYNERGY"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"QAZAQ MAI"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"Food Solutions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 ________ 2025 года №____</w:t>
            </w:r>
          </w:p>
        </w:tc>
      </w:tr>
    </w:tbl>
    <w:bookmarkStart w:name="z21" w:id="7"/>
    <w:p>
      <w:pPr>
        <w:spacing w:after="0"/>
        <w:ind w:left="0"/>
        <w:jc w:val="left"/>
      </w:pPr>
      <w:r>
        <w:rPr>
          <w:rFonts w:ascii="Times New Roman"/>
          <w:b/>
          <w:i w:val="false"/>
          <w:color w:val="000000"/>
        </w:rPr>
        <w:t xml:space="preserve"> Перечень организаций города Алматы, для которых устанавливается квота рабочих мест для трудоустройства лиц, освобожденных из мест лишения свободы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сотрудников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филиал "Электромонтаж"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"АВЕНТИНА"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"ОРИМИ 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"Orage Trading"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"Exclusive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"Керхер"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"LAM Tech"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"ЛЮКС 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"Alterra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"ЛАМЭД"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"Рузи нан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"KSC - PLAST"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"Торговая компания Мегаполис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"Айс Мастер-Айс Крим"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"Asia Freight"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"Кока кола Алматы Боттлерс"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"STYNERGY"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"Беккер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"DIZZY"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"QAZAQ MAI"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"Алматинский 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"Smart Solutions Personal"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 "Тәртіп"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"Хлебобараночный комбинат Аксай"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"Food Solutions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 ___ 2025 года №____</w:t>
            </w:r>
          </w:p>
        </w:tc>
      </w:tr>
    </w:tbl>
    <w:bookmarkStart w:name="z25" w:id="8"/>
    <w:p>
      <w:pPr>
        <w:spacing w:after="0"/>
        <w:ind w:left="0"/>
        <w:jc w:val="left"/>
      </w:pPr>
      <w:r>
        <w:rPr>
          <w:rFonts w:ascii="Times New Roman"/>
          <w:b/>
          <w:i w:val="false"/>
          <w:color w:val="000000"/>
        </w:rPr>
        <w:t xml:space="preserve"> Перечень организаций города Алматы, для которых устанавливается квота рабочих мест для трудоустройства лиц, состоящих на учете пробации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сотрудников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 Авто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"АТРИКС-СТРОЙ"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"АБС-ЛДстрой"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"Цин-каз"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"Eurasia Motor Almaty"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"VITA Bottlers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"GreenHouseGroup"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"Рахат-Тр"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"Tea House"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"Interoil-Marketing &amp; Service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"Subaru Motor Almaty"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"Алматинская дорожно - строительная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"SBS Cement Trade"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"Алматинский завод Электрощит"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"РУЗИ НАН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"Sinooil"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"Exclusisve Union"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ECOS"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"KazStroy A &amp; G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"VDA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"ARIBA"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"Eurasia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"Казахстанская пивная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"Грат-құрылыс"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"DEL VITA-Алматы"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"СТАТУС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"KSC - PLAST"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"Карасайский машиностроительный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"Торговая компания Мегаполис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"Service Management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"Темірбетон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"PSI Құрылыстехника"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"Hyundai Auto Almaty"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"Либелла Ботлерс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"ASIA BEER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"Qazaq Prom Stroy"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"Qazaq Story Almaty"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ОБИС"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Айс Мастер-Айс Крим"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"Asia Freight"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"Комбинат светопрозрачных конструкций"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"СМЭУ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"АСПМК-519"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"ТрансКом"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"AutoGlassImport"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"DSF Trading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"EC Energy Qazaqstan"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"PAPIRONE"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"Smart Solutions Personal"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"Кока кола Алматы Боттлерс"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"Еуро 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Компания "Монтажспецстрой"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"Пони Экспресс"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"STYNERGY"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"Kazeurotrade"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"Масло-Дел FOOD"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Филиал в г. Алматы "Bazis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"DIZZY"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"QAZAQ MAI"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"Алматинский 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 "Тәртіп"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"Хлебобараночный комбинат Аксай"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"Arena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"AAENGINEERING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"Food Solutions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