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e823" w14:textId="052e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Успенском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17 декабря 2025 года № 204/44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Успенский районный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Успенский районный бюджет на 2026-2028 годы (далее - решение) согласно приложениям 1, 2 и 3 к настоящему решению соответственно, в том числе на 2026 год, в следующих объемах: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3 179 900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832 416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10 199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7 187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2 330 098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2 989 544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-1 465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51 900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53 365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191 821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-191 821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резерва местного исполнительного органа Успенского района на 2026 год в сумме 122 995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Успенском районном бюджете на 2026 год объемы бюджетных субвенций, передаваемых из областного бюджета в Успенский районный бюджет в сумме 1 736 535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Успенском районном бюджете на 2026 год объемы бюджетных субвенций, передаваемых из районного бюджета в бюджеты сельских округов, в общей сумме 307 302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– 64 813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Равнопольский сельский округ – 47 265 тысяч тенге;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– 39 938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33 366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– 60 707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– 24 355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– 36 858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Успенском районном бюджете на 2027 год объемы бюджетных субвенций, передаваемых из районного бюджета в бюджеты сельских округов, в общей сумме 337 339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– 76 495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 – 50 450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– 40 967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34 567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– 63 454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– 27 401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– 44 005 тысяч тенге.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Успенском районном бюджете на 2028 год объемы бюджетных субвенций, передаваемых из районного бюджета в бюджеты сельских округов, в общей сумме 331 152 тысяч тенге,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сельский округ – 73 686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Равнопольский сельский округ – 50 147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Ольгинский сельский округ – 40 934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33 288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Лозовский сельский округ – 63 360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Конырозекский сельский округ – 26 406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Козыкеткенский сельский округ – 43 331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расходах районного бюджета на 2026-2028 годы объемы целевых трансфертов общего характера согласно приложению 4 к настоящему решению.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бюджетах сельских округов на 2026-2028 годы объемы целевых трансфертов общего характера согласно приложению 5 к настоящему решению.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расходах районного бюджета и бюджетов сельских округов на 2026-2028 годы объемы нецелевых трансфертов общего характера согласно приложению 6 к настоящему решению.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Успенском районном бюджете на 2026 год целевые текущие трансферты бюджетам сельских округов в следующих размерах: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23 127 тысяч тенге – на реализацию мероприятий по благоустройству и озеленению населенных пунктов;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212 016 тысяч тенге – на капитальный и средний ремонт автомобильных дорог в городах районного значения, селах, поселках, сельских округах.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Распределение указанных сумм целевых трансфертов бюджетам сельских округов определяется на основании постановления акимата Успенского района.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-51 104</w:t>
            </w:r>
          </w:p>
        </w:tc>
      </w:tr>
    </w:tbl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</w:t>
      </w:r>
    </w:p>
    <w:bookmarkEnd w:id="52"/>
    <w:p>
      <w:pPr>
        <w:spacing w:after="0"/>
        <w:ind w:left="0"/>
        <w:jc w:val="both"/>
      </w:pPr>
      <w:bookmarkStart w:name="z70" w:id="53"/>
      <w:r>
        <w:rPr>
          <w:rFonts w:ascii="Times New Roman"/>
          <w:b w:val="false"/>
          <w:i w:val="false"/>
          <w:color w:val="000000"/>
          <w:sz w:val="28"/>
        </w:rPr>
        <w:t>
      к решению Успенского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17 декабря 2025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204/44</w:t>
      </w:r>
    </w:p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</w:t>
            </w:r>
          </w:p>
        </w:tc>
      </w:tr>
    </w:tbl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в районном бюджете на 2026-2028 годы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адресную социальную помощь, дополнительную помощь детям с 1 года до 6 лет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действующих пожарных постов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основного долга по займам для приобретения жилья для социально-уязвимых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вознаграждений по займам для приобретения жилья для социально-уязвимых слоев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вознаграждений по займам в рамках программы "Дорожная карта занятости" за 2020 и 2021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</w:t>
            </w:r>
          </w:p>
        </w:tc>
      </w:tr>
    </w:tbl>
    <w:bookmarkStart w:name="z9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в бюджетах сельских округов на 2026-2028 годы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204/44</w:t>
            </w:r>
          </w:p>
        </w:tc>
      </w:tr>
    </w:tbl>
    <w:bookmarkStart w:name="z9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нецелевых трансфертов общего характера в районном бюджете и бюджетах сельских округов на 2026-2028 годы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