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beb4" w14:textId="8acb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Успенского района Павлодарской области на 2025 - 2029 годы</w:t>
      </w:r>
    </w:p>
    <w:p>
      <w:pPr>
        <w:spacing w:after="0"/>
        <w:ind w:left="0"/>
        <w:jc w:val="both"/>
      </w:pPr>
      <w:r>
        <w:rPr>
          <w:rFonts w:ascii="Times New Roman"/>
          <w:b w:val="false"/>
          <w:i w:val="false"/>
          <w:color w:val="000000"/>
          <w:sz w:val="28"/>
        </w:rPr>
        <w:t>Решение Успенского районного маслихата Павлодарской области от 18 марта 2025 года № 146/30</w:t>
      </w:r>
    </w:p>
    <w:p>
      <w:pPr>
        <w:spacing w:after="0"/>
        <w:ind w:left="0"/>
        <w:jc w:val="both"/>
      </w:pPr>
      <w:bookmarkStart w:name="z1"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Успенский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 управлению коммунальными отходами Успенского района Павлодарской области на 2025 - 2029 годы.</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по вопросам законности и социальной политики Успенского районного маслихата.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Успенского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18 марта 2025 года № 146/30</w:t>
            </w:r>
          </w:p>
        </w:tc>
      </w:tr>
    </w:tbl>
    <w:bookmarkStart w:name="z6" w:id="4"/>
    <w:p>
      <w:pPr>
        <w:spacing w:after="0"/>
        <w:ind w:left="0"/>
        <w:jc w:val="left"/>
      </w:pPr>
      <w:r>
        <w:rPr>
          <w:rFonts w:ascii="Times New Roman"/>
          <w:b/>
          <w:i w:val="false"/>
          <w:color w:val="000000"/>
        </w:rPr>
        <w:t xml:space="preserve"> Программа по управлению коммунальными отходами</w:t>
      </w:r>
      <w:r>
        <w:br/>
      </w:r>
      <w:r>
        <w:rPr>
          <w:rFonts w:ascii="Times New Roman"/>
          <w:b/>
          <w:i w:val="false"/>
          <w:color w:val="000000"/>
        </w:rPr>
        <w:t>Успенского района Павлодарской области на 2025 - 2029 годы</w:t>
      </w:r>
    </w:p>
    <w:bookmarkEnd w:id="4"/>
    <w:p>
      <w:pPr>
        <w:spacing w:after="0"/>
        <w:ind w:left="0"/>
        <w:jc w:val="both"/>
      </w:pPr>
      <w:r>
        <w:rPr>
          <w:rFonts w:ascii="Times New Roman"/>
          <w:b w:val="false"/>
          <w:i w:val="false"/>
          <w:color w:val="000000"/>
          <w:sz w:val="28"/>
        </w:rPr>
        <w:t>
      РАЗРАБОТЧИК: Товарищество с ограниченной ответственностью "CSD-Consulting"</w:t>
      </w:r>
    </w:p>
    <w:p>
      <w:pPr>
        <w:spacing w:after="0"/>
        <w:ind w:left="0"/>
        <w:jc w:val="both"/>
      </w:pPr>
      <w:r>
        <w:rPr>
          <w:rFonts w:ascii="Times New Roman"/>
          <w:b w:val="false"/>
          <w:i w:val="false"/>
          <w:color w:val="000000"/>
          <w:sz w:val="28"/>
        </w:rPr>
        <w:t>
      село Успенка 2024 г.</w:t>
      </w:r>
    </w:p>
    <w:bookmarkStart w:name="z7" w:id="5"/>
    <w:p>
      <w:pPr>
        <w:spacing w:after="0"/>
        <w:ind w:left="0"/>
        <w:jc w:val="left"/>
      </w:pPr>
      <w:r>
        <w:rPr>
          <w:rFonts w:ascii="Times New Roman"/>
          <w:b/>
          <w:i w:val="false"/>
          <w:color w:val="000000"/>
        </w:rPr>
        <w:t xml:space="preserve"> ОГЛАВЛЕНИЕ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СОКРАЩЕНИЙ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СВЕДЕНИЯ И СТРАТЕГИЧЕСКИЕ ПЛАНЫ РАЗВИТИЯ УСПЕНСКОГО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АНАЛИЗ ТЕКУЩЕЙ СИТУАЦИИ ПО УПРАВЛЕНИЮ КОММУНАЛЬНЫМИ ОТХОДАМИ В УСПЕНСКОМ РАЙОНЕ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Количественные показатели образования и переработки коммунальных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Качественный состав твердо бытовых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Нормы образования и накопления коммунальных отходов и тарифы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Оценка существующей системы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Анализ системы управления отдельными видами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Анализ выделенных средств на мероприятия по управлению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Прогноз объемов образования коммунальных отходов на 2025-2029 годы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Выводы по анализу текущей ситуации по управлению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Анализ сильных и слабых сторон, возможностей и угроз в секторе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ЦЕЛЬ, ЗАДАЧИ И ЦЕЛЕВЫЕ ПОКАЗАТЕЛИ ПРОГРАММЫ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Цель и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Целевые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ОСНОВНЫЕ НАПРАВЛЕНИЯ РЕАЛИЗАЦИИ ПРОГРАММЫ, ПУТИ ДОСТИЖЕНИЯ ПОСТАВЛЕННЫХ ЦЕЛЕЙ И СООТВЕТСТВУЮЩИЕ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Улучшение организационно-административного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Организация регулярного вывоза коммунальных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Обеспечение безопасного захоронения коммунальных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НЕОБХОДИМЫЕ РЕСУРСЫ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ПЛАН МЕРОПРИЯТИЙ ПО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МОНИТОРИНГ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ОЖИДАЕМЫЙ СОЦИАЛЬНО-ЭКОНОМИЧЕСКИЙ ЭФФЕКТ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Предварительный расчет необходимого количества контейнеров и контейнерных площадок для повышения охвата сбором и вывозом коммунальных отходов в Успенском районе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 План мероприятий по реализации Программы по управлению коммунальными отходами Успенского района на 2025-2029 годы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Оценка состояния свалок твердых бытовых отходов, контейнерных площадок и контейнеров для отходов в Успенском районе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both"/>
      </w:pPr>
      <w:r>
        <w:rPr>
          <w:rFonts w:ascii="Times New Roman"/>
          <w:b w:val="false"/>
          <w:i w:val="false"/>
          <w:color w:val="000000"/>
          <w:sz w:val="28"/>
        </w:rPr>
        <w:t>
       СПИСОК СОКРАЩЕНИЙ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МЭГиПРРК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электронного и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ответственность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Неправительственная организация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массовой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нормы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стандарты Республики Казахстан</w:t>
            </w:r>
          </w:p>
        </w:tc>
      </w:tr>
    </w:tbl>
    <w:p>
      <w:pPr>
        <w:spacing w:after="0"/>
        <w:ind w:left="0"/>
        <w:jc w:val="both"/>
      </w:pPr>
      <w:r>
        <w:rPr>
          <w:rFonts w:ascii="Times New Roman"/>
          <w:b w:val="false"/>
          <w:i w:val="false"/>
          <w:color w:val="000000"/>
          <w:sz w:val="28"/>
        </w:rPr>
        <w:t>
      ТЕРМИНЫ И ОПРЕДЕЛЕНИЯ</w:t>
      </w:r>
    </w:p>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p>
      <w:pPr>
        <w:spacing w:after="0"/>
        <w:ind w:left="0"/>
        <w:jc w:val="both"/>
      </w:pPr>
      <w:r>
        <w:rPr>
          <w:rFonts w:ascii="Times New Roman"/>
          <w:b w:val="false"/>
          <w:i w:val="false"/>
          <w:color w:val="000000"/>
          <w:sz w:val="28"/>
        </w:rPr>
        <w:t>
      Коммунальные отходы - отходы потребления, включающие:</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Контейнерные площадки - специальные площадки для накопления коммунальных отходов, на которых размещаются контейнеры для сбора коммунальных отходов, с наличием подъездных путей для специализированного транспорта, осуществляющего транспортировку коммунальных отходов;</w:t>
      </w:r>
    </w:p>
    <w:p>
      <w:pPr>
        <w:spacing w:after="0"/>
        <w:ind w:left="0"/>
        <w:jc w:val="both"/>
      </w:pPr>
      <w:r>
        <w:rPr>
          <w:rFonts w:ascii="Times New Roman"/>
          <w:b w:val="false"/>
          <w:i w:val="false"/>
          <w:color w:val="000000"/>
          <w:sz w:val="28"/>
        </w:rPr>
        <w:t>
      Крупногабаритные отходы - отходы производства и потребления, являющиеся предметами, утратившими свои потребительские свойства (мебель, бытовая техника, сантехника и другие крупные предметы), размеры которых превышают 0,5 метра в высоту, ширину или длину.</w:t>
      </w:r>
    </w:p>
    <w:p>
      <w:pPr>
        <w:spacing w:after="0"/>
        <w:ind w:left="0"/>
        <w:jc w:val="both"/>
      </w:pPr>
      <w:r>
        <w:rPr>
          <w:rFonts w:ascii="Times New Roman"/>
          <w:b w:val="false"/>
          <w:i w:val="false"/>
          <w:color w:val="000000"/>
          <w:sz w:val="28"/>
        </w:rPr>
        <w:t>
      Отходы потребления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p>
      <w:pPr>
        <w:spacing w:after="0"/>
        <w:ind w:left="0"/>
        <w:jc w:val="both"/>
      </w:pPr>
      <w:r>
        <w:rPr>
          <w:rFonts w:ascii="Times New Roman"/>
          <w:b w:val="false"/>
          <w:i w:val="false"/>
          <w:color w:val="000000"/>
          <w:sz w:val="28"/>
        </w:rPr>
        <w:t>
      Полигон захоронения отходов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p>
      <w:pPr>
        <w:spacing w:after="0"/>
        <w:ind w:left="0"/>
        <w:jc w:val="both"/>
      </w:pPr>
      <w:r>
        <w:rPr>
          <w:rFonts w:ascii="Times New Roman"/>
          <w:b w:val="false"/>
          <w:i w:val="false"/>
          <w:color w:val="000000"/>
          <w:sz w:val="28"/>
        </w:rPr>
        <w:t>
      Раздельный сбор отходов - сбор отходов раздельно по видам или группам в целях упрощения дальнейшего специализированного управления ими.</w:t>
      </w:r>
    </w:p>
    <w:p>
      <w:pPr>
        <w:spacing w:after="0"/>
        <w:ind w:left="0"/>
        <w:jc w:val="both"/>
      </w:pPr>
      <w:r>
        <w:rPr>
          <w:rFonts w:ascii="Times New Roman"/>
          <w:b w:val="false"/>
          <w:i w:val="false"/>
          <w:color w:val="000000"/>
          <w:sz w:val="28"/>
        </w:rPr>
        <w:t>
      Сбор отходов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p>
      <w:pPr>
        <w:spacing w:after="0"/>
        <w:ind w:left="0"/>
        <w:jc w:val="both"/>
      </w:pPr>
      <w:r>
        <w:rPr>
          <w:rFonts w:ascii="Times New Roman"/>
          <w:b w:val="false"/>
          <w:i w:val="false"/>
          <w:color w:val="000000"/>
          <w:sz w:val="28"/>
        </w:rPr>
        <w:t>
      Специализированные организации - индивидуальные предприниматели или юридические лица, осуществляющие деятельность по сбору, сортировке, транспортировке, восстановлению и (или) удалению коммунальных отходов.</w:t>
      </w:r>
    </w:p>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p>
      <w:pPr>
        <w:spacing w:after="0"/>
        <w:ind w:left="0"/>
        <w:jc w:val="both"/>
      </w:pPr>
      <w:r>
        <w:rPr>
          <w:rFonts w:ascii="Times New Roman"/>
          <w:b w:val="false"/>
          <w:i w:val="false"/>
          <w:color w:val="000000"/>
          <w:sz w:val="28"/>
        </w:rPr>
        <w:t>
      Твердые бытовые отходы - коммунальные отходы в твердой форме.</w:t>
      </w:r>
    </w:p>
    <w:p>
      <w:pPr>
        <w:spacing w:after="0"/>
        <w:ind w:left="0"/>
        <w:jc w:val="both"/>
      </w:pPr>
      <w:r>
        <w:rPr>
          <w:rFonts w:ascii="Times New Roman"/>
          <w:b w:val="false"/>
          <w:i w:val="false"/>
          <w:color w:val="000000"/>
          <w:sz w:val="28"/>
        </w:rPr>
        <w:t>
      Транспортировка отходов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p>
      <w:pPr>
        <w:spacing w:after="0"/>
        <w:ind w:left="0"/>
        <w:jc w:val="both"/>
      </w:pPr>
      <w:r>
        <w:rPr>
          <w:rFonts w:ascii="Times New Roman"/>
          <w:b w:val="false"/>
          <w:i w:val="false"/>
          <w:color w:val="000000"/>
          <w:sz w:val="28"/>
        </w:rPr>
        <w:t>
      Уничтожение отходов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p>
      <w:pPr>
        <w:spacing w:after="0"/>
        <w:ind w:left="0"/>
        <w:jc w:val="both"/>
      </w:pPr>
      <w:r>
        <w:rPr>
          <w:rFonts w:ascii="Times New Roman"/>
          <w:b w:val="false"/>
          <w:i w:val="false"/>
          <w:color w:val="000000"/>
          <w:sz w:val="28"/>
        </w:rPr>
        <w:t>
      Управление отходами - операции, осуществляемые в отношении отходов с момента их образования до окончательного удаления.</w:t>
      </w:r>
    </w:p>
    <w:p>
      <w:pPr>
        <w:spacing w:after="0"/>
        <w:ind w:left="0"/>
        <w:jc w:val="both"/>
      </w:pPr>
      <w:r>
        <w:rPr>
          <w:rFonts w:ascii="Times New Roman"/>
          <w:b w:val="false"/>
          <w:i w:val="false"/>
          <w:color w:val="000000"/>
          <w:sz w:val="28"/>
        </w:rPr>
        <w:t>
      Централизованная система сбора твердых бытовых отходов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p>
      <w:pPr>
        <w:spacing w:after="0"/>
        <w:ind w:left="0"/>
        <w:jc w:val="both"/>
      </w:pPr>
      <w:r>
        <w:rPr>
          <w:rFonts w:ascii="Times New Roman"/>
          <w:b w:val="false"/>
          <w:i w:val="false"/>
          <w:color w:val="000000"/>
          <w:sz w:val="28"/>
        </w:rPr>
        <w:t>
      Паспорт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по управлению коммунальными отходами Успенского района Павлодарской области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 от 2 января 2021 года № 400-VI ЗРК.</w:t>
            </w:r>
          </w:p>
          <w:p>
            <w:pPr>
              <w:spacing w:after="20"/>
              <w:ind w:left="20"/>
              <w:jc w:val="both"/>
            </w:pPr>
            <w:r>
              <w:rPr>
                <w:rFonts w:ascii="Times New Roman"/>
                <w:b w:val="false"/>
                <w:i w:val="false"/>
                <w:color w:val="000000"/>
                <w:sz w:val="20"/>
              </w:rPr>
              <w:t>
Методические рекомендации местным исполнительным органам по разработке Программы по управлению коммунальными отходами, приказ Министерства экологии и природных ресурсов РК от 18 мая 2023 года № 154п.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жилищно-коммунального хозяйства, пассажирского транспорта и автомобильных дорог Успенского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системы управления коммунальными отходами на территории Успенского района в соответствии с требованиями экологического законодательства.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организационно-административного управления</w:t>
            </w:r>
          </w:p>
          <w:p>
            <w:pPr>
              <w:spacing w:after="20"/>
              <w:ind w:left="20"/>
              <w:jc w:val="both"/>
            </w:pPr>
            <w:r>
              <w:rPr>
                <w:rFonts w:ascii="Times New Roman"/>
                <w:b w:val="false"/>
                <w:i w:val="false"/>
                <w:color w:val="000000"/>
                <w:sz w:val="20"/>
              </w:rPr>
              <w:t xml:space="preserve">
2. Организация регулярного вывоза коммунальных отходов </w:t>
            </w:r>
          </w:p>
          <w:p>
            <w:pPr>
              <w:spacing w:after="20"/>
              <w:ind w:left="20"/>
              <w:jc w:val="both"/>
            </w:pPr>
            <w:r>
              <w:rPr>
                <w:rFonts w:ascii="Times New Roman"/>
                <w:b w:val="false"/>
                <w:i w:val="false"/>
                <w:color w:val="000000"/>
                <w:sz w:val="20"/>
              </w:rPr>
              <w:t>
3. Обеспечение безопасного захоронения коммунальных отходов</w:t>
            </w:r>
          </w:p>
          <w:p>
            <w:pPr>
              <w:spacing w:after="20"/>
              <w:ind w:left="20"/>
              <w:jc w:val="both"/>
            </w:pPr>
            <w:r>
              <w:rPr>
                <w:rFonts w:ascii="Times New Roman"/>
                <w:b w:val="false"/>
                <w:i w:val="false"/>
                <w:color w:val="000000"/>
                <w:sz w:val="20"/>
              </w:rPr>
              <w:t>
4.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рассчитывается в зависимости от количества бюджетных средств, выделенных местным исполнительным органам на финансирование мероприятий в сфере обращения с коммунальными отходами в Успенском районе на 2025-2029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Лозовского сельского округа, аппарат акима Козыкеткенского сельского округа, аппарат акима Ольгинского сельского округа, аппарат акима Успенского сельского округа, аппарат акима Конырозекского сельского округа, аппарат акима Новопокровского сельского округа, аппарат акима Равнопольского сельского округа,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население и заинтересованные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2025–2029 годы.</w:t>
            </w:r>
          </w:p>
        </w:tc>
      </w:tr>
    </w:tbl>
    <w:bookmarkStart w:name="z8" w:id="6"/>
    <w:p>
      <w:pPr>
        <w:spacing w:after="0"/>
        <w:ind w:left="0"/>
        <w:jc w:val="left"/>
      </w:pPr>
      <w:r>
        <w:rPr>
          <w:rFonts w:ascii="Times New Roman"/>
          <w:b/>
          <w:i w:val="false"/>
          <w:color w:val="000000"/>
        </w:rPr>
        <w:t xml:space="preserve"> ВВЕДЕНИЕ</w:t>
      </w:r>
    </w:p>
    <w:bookmarkEnd w:id="6"/>
    <w:p>
      <w:pPr>
        <w:spacing w:after="0"/>
        <w:ind w:left="0"/>
        <w:jc w:val="both"/>
      </w:pPr>
      <w:r>
        <w:rPr>
          <w:rFonts w:ascii="Times New Roman"/>
          <w:b w:val="false"/>
          <w:i w:val="false"/>
          <w:color w:val="000000"/>
          <w:sz w:val="28"/>
        </w:rPr>
        <w:t xml:space="preserve">
      Программа по управлению коммунальными отходами - стратегический документ, включающий анализ текущей ситуации в области управления коммунальными отходами и перечень комплексных мер, направленных на достижение установленных целей и задач по созданию системы управления отходами. </w:t>
      </w:r>
    </w:p>
    <w:p>
      <w:pPr>
        <w:spacing w:after="0"/>
        <w:ind w:left="0"/>
        <w:jc w:val="both"/>
      </w:pPr>
      <w:r>
        <w:rPr>
          <w:rFonts w:ascii="Times New Roman"/>
          <w:b w:val="false"/>
          <w:i w:val="false"/>
          <w:color w:val="000000"/>
          <w:sz w:val="28"/>
        </w:rPr>
        <w:t xml:space="preserve">
      Настоящая Программа по управлению коммунальными отходами разработана в соответствии со </w:t>
      </w:r>
      <w:r>
        <w:rPr>
          <w:rFonts w:ascii="Times New Roman"/>
          <w:b w:val="false"/>
          <w:i w:val="false"/>
          <w:color w:val="000000"/>
          <w:sz w:val="28"/>
        </w:rPr>
        <w:t>статьей 365</w:t>
      </w:r>
      <w:r>
        <w:rPr>
          <w:rFonts w:ascii="Times New Roman"/>
          <w:b w:val="false"/>
          <w:i w:val="false"/>
          <w:color w:val="000000"/>
          <w:sz w:val="28"/>
        </w:rPr>
        <w:t xml:space="preserve"> ЭК РК и методическими рекомендациями местным исполнительным органам по разработке Программы по управлению коммунальными отходами (приказ № 154п от 18 мая 2023 года Министерства экологии и природных ресурсов РК) с учетом приоритетов национальных стратегических, программных и концептуальных документов, а также международного опыта.</w:t>
      </w:r>
    </w:p>
    <w:p>
      <w:pPr>
        <w:spacing w:after="0"/>
        <w:ind w:left="0"/>
        <w:jc w:val="both"/>
      </w:pPr>
      <w:r>
        <w:rPr>
          <w:rFonts w:ascii="Times New Roman"/>
          <w:b w:val="false"/>
          <w:i w:val="false"/>
          <w:color w:val="000000"/>
          <w:sz w:val="28"/>
        </w:rPr>
        <w:t>
      В процессе разработки Программы проведен анализ текущей ситуации управления коммунальными отходами в Успенском районе, выявлены проблемы и разработан комплекс мер, направленных на создание системы управления коммунальными отходами на территории района в соответствии с требованиями экологического законодательства.</w:t>
      </w:r>
    </w:p>
    <w:p>
      <w:pPr>
        <w:spacing w:after="0"/>
        <w:ind w:left="0"/>
        <w:jc w:val="both"/>
      </w:pPr>
      <w:r>
        <w:rPr>
          <w:rFonts w:ascii="Times New Roman"/>
          <w:b w:val="false"/>
          <w:i w:val="false"/>
          <w:color w:val="000000"/>
          <w:sz w:val="28"/>
        </w:rPr>
        <w:t>
      Реализация основных направлений Программы приведет к созданию системы управления коммунальными отходами в Успенском районе: организации инфраструктуры по управлению отходами, созданию системы сбора, транспортировки, переработки и утилизации ТБО, организации раздельного сбора отходов, сокращению количества отходов, направляемых на захоронение, повышению осведомлҰнности и заинтересованности населения по управлению отходами и раздельному сбору отходов.</w:t>
      </w:r>
    </w:p>
    <w:p>
      <w:pPr>
        <w:spacing w:after="0"/>
        <w:ind w:left="0"/>
        <w:jc w:val="both"/>
      </w:pPr>
      <w:r>
        <w:rPr>
          <w:rFonts w:ascii="Times New Roman"/>
          <w:b w:val="false"/>
          <w:i w:val="false"/>
          <w:color w:val="000000"/>
          <w:sz w:val="28"/>
        </w:rPr>
        <w:t>
      Основной целью реализации Программы является снижение негативного воздействия коммунальных отходов на окружающую среду в Успенском районе и в целом в Павлодарской области, а также достижение стратегических показателей Республики Казахстан в сфере управления коммунальными отходами.</w:t>
      </w:r>
    </w:p>
    <w:bookmarkStart w:name="z22" w:id="7"/>
    <w:p>
      <w:pPr>
        <w:spacing w:after="0"/>
        <w:ind w:left="0"/>
        <w:jc w:val="left"/>
      </w:pPr>
      <w:r>
        <w:rPr>
          <w:rFonts w:ascii="Times New Roman"/>
          <w:b/>
          <w:i w:val="false"/>
          <w:color w:val="000000"/>
        </w:rPr>
        <w:t xml:space="preserve"> 1. ОБЩИЕ СВЕДЕНИЯ И СТРАТЕГИЧЕСКИЕ ПЛАНЫ</w:t>
      </w:r>
      <w:r>
        <w:br/>
      </w:r>
      <w:r>
        <w:rPr>
          <w:rFonts w:ascii="Times New Roman"/>
          <w:b/>
          <w:i w:val="false"/>
          <w:color w:val="000000"/>
        </w:rPr>
        <w:t>РАЗВИТИЯ УСПЕНСКОГО РАЙОНА</w:t>
      </w:r>
    </w:p>
    <w:bookmarkEnd w:id="7"/>
    <w:p>
      <w:pPr>
        <w:spacing w:after="0"/>
        <w:ind w:left="0"/>
        <w:jc w:val="both"/>
      </w:pPr>
      <w:r>
        <w:rPr>
          <w:rFonts w:ascii="Times New Roman"/>
          <w:b w:val="false"/>
          <w:i w:val="false"/>
          <w:color w:val="000000"/>
          <w:sz w:val="28"/>
        </w:rPr>
        <w:t>
      Успенский район расположен в северо - восточной части Павлодарской области. На севере и северо - востоке район граничит с Качирским, на западе и юго - западе - с Павлодарским, на юго - востоке - с Щербактинским районами Павлодарской области, на северо-востоке-с Алтайским краем и Новосибирской областью Российской Федерации.</w:t>
      </w:r>
    </w:p>
    <w:p>
      <w:pPr>
        <w:spacing w:after="0"/>
        <w:ind w:left="0"/>
        <w:jc w:val="both"/>
      </w:pPr>
      <w:r>
        <w:rPr>
          <w:rFonts w:ascii="Times New Roman"/>
          <w:b w:val="false"/>
          <w:i w:val="false"/>
          <w:color w:val="000000"/>
          <w:sz w:val="28"/>
        </w:rPr>
        <w:t>
      История Успенского района ведет свое начало с 31 января 1935 года, когда постановлением ВЦИК было утверждено образование Лозовского района в результате разукрупнения Цюрупинского района Восточно-Казахстанской области. В состав района вошли 14 сельсоветов. Районным центром планировали сделать село Лозовое, отсюда и первоначальное название района. Но в итоге центром нового района стало село Успенка.</w:t>
      </w:r>
    </w:p>
    <w:p>
      <w:pPr>
        <w:spacing w:after="0"/>
        <w:ind w:left="0"/>
        <w:jc w:val="both"/>
      </w:pPr>
      <w:r>
        <w:rPr>
          <w:rFonts w:ascii="Times New Roman"/>
          <w:b w:val="false"/>
          <w:i w:val="false"/>
          <w:color w:val="000000"/>
          <w:sz w:val="28"/>
        </w:rPr>
        <w:t>
      До образования 15 января 1938 года Павлодарской области Лозовский район входил в состав Восточно-Казахстанской области. С 15 января 1938 года Лозовской район перешел в Павлодарскую область.</w:t>
      </w:r>
    </w:p>
    <w:p>
      <w:pPr>
        <w:spacing w:after="0"/>
        <w:ind w:left="0"/>
        <w:jc w:val="both"/>
      </w:pPr>
      <w:r>
        <w:rPr>
          <w:rFonts w:ascii="Times New Roman"/>
          <w:b w:val="false"/>
          <w:i w:val="false"/>
          <w:color w:val="000000"/>
          <w:sz w:val="28"/>
        </w:rPr>
        <w:t>
      Со 2 января 1963 года район называется Успенским.</w:t>
      </w:r>
    </w:p>
    <w:p>
      <w:pPr>
        <w:spacing w:after="0"/>
        <w:ind w:left="0"/>
        <w:jc w:val="both"/>
      </w:pPr>
      <w:r>
        <w:rPr>
          <w:rFonts w:ascii="Times New Roman"/>
          <w:b w:val="false"/>
          <w:i w:val="false"/>
          <w:color w:val="000000"/>
          <w:sz w:val="28"/>
        </w:rPr>
        <w:t xml:space="preserve">
      Это самый маленький по площади район области - 5,5 тыс. км2, или 4,4% от площади области. </w:t>
      </w:r>
    </w:p>
    <w:p>
      <w:pPr>
        <w:spacing w:after="0"/>
        <w:ind w:left="0"/>
        <w:jc w:val="both"/>
      </w:pPr>
      <w:r>
        <w:rPr>
          <w:rFonts w:ascii="Times New Roman"/>
          <w:b w:val="false"/>
          <w:i w:val="false"/>
          <w:color w:val="000000"/>
          <w:sz w:val="28"/>
        </w:rPr>
        <w:t>
      Районный центр - село Успенка. Расстояние до областного центра (города Павлодара) составляет 81 км.</w:t>
      </w:r>
    </w:p>
    <w:p>
      <w:pPr>
        <w:spacing w:after="0"/>
        <w:ind w:left="0"/>
        <w:jc w:val="both"/>
      </w:pPr>
      <w:r>
        <w:rPr>
          <w:rFonts w:ascii="Times New Roman"/>
          <w:b w:val="false"/>
          <w:i w:val="false"/>
          <w:color w:val="000000"/>
          <w:sz w:val="28"/>
        </w:rPr>
        <w:t>
      Основное направление производственной деятельности - растениеводство и животноводство. В структуре валовой продукции сельского хозяйства преобладает отрасль растениеводства. В растениеводстве главным направлением производства является выращивание зерновых (62,7% от площади ярового сева) и масличных культур (15,2%). Основными возделываемыми в регионе культурами являются пшеница, которая составляет 65,4% от площади посевов зерновых культур.</w:t>
      </w:r>
    </w:p>
    <w:p>
      <w:pPr>
        <w:spacing w:after="0"/>
        <w:ind w:left="0"/>
        <w:jc w:val="both"/>
      </w:pPr>
      <w:r>
        <w:rPr>
          <w:rFonts w:ascii="Times New Roman"/>
          <w:b w:val="false"/>
          <w:i w:val="false"/>
          <w:color w:val="000000"/>
          <w:sz w:val="28"/>
        </w:rPr>
        <w:t>
      Основные виды промышленной и сельскохозяйственной продукции, производимой в районе - это зерновые культуры, мясо, молоко, подсолнечное масло, колбаса, сыр, мука.</w:t>
      </w:r>
    </w:p>
    <w:p>
      <w:pPr>
        <w:spacing w:after="0"/>
        <w:ind w:left="0"/>
        <w:jc w:val="both"/>
      </w:pPr>
      <w:r>
        <w:rPr>
          <w:rFonts w:ascii="Times New Roman"/>
          <w:b w:val="false"/>
          <w:i w:val="false"/>
          <w:color w:val="000000"/>
          <w:sz w:val="28"/>
        </w:rPr>
        <w:t xml:space="preserve">
      Доля района в объеме промышленного производства области составляет 0,1%. </w:t>
      </w:r>
    </w:p>
    <w:p>
      <w:pPr>
        <w:spacing w:after="0"/>
        <w:ind w:left="0"/>
        <w:jc w:val="both"/>
      </w:pPr>
      <w:r>
        <w:rPr>
          <w:rFonts w:ascii="Times New Roman"/>
          <w:b w:val="false"/>
          <w:i w:val="false"/>
          <w:color w:val="000000"/>
          <w:sz w:val="28"/>
        </w:rPr>
        <w:t>
      В целом структура характеризуется преобладанием обрабатывающей промышленности, удельный вес которой составляет 91,3%.</w:t>
      </w:r>
    </w:p>
    <w:p>
      <w:pPr>
        <w:spacing w:after="0"/>
        <w:ind w:left="0"/>
        <w:jc w:val="both"/>
      </w:pPr>
      <w:r>
        <w:rPr>
          <w:rFonts w:ascii="Times New Roman"/>
          <w:b w:val="false"/>
          <w:i w:val="false"/>
          <w:color w:val="000000"/>
          <w:sz w:val="28"/>
        </w:rPr>
        <w:t>
      Приоритетным направлением развития экономики района является развитие малого и среднего бизнеса.</w:t>
      </w:r>
    </w:p>
    <w:p>
      <w:pPr>
        <w:spacing w:after="0"/>
        <w:ind w:left="0"/>
        <w:jc w:val="both"/>
      </w:pPr>
      <w:r>
        <w:rPr>
          <w:rFonts w:ascii="Times New Roman"/>
          <w:b w:val="false"/>
          <w:i w:val="false"/>
          <w:color w:val="000000"/>
          <w:sz w:val="28"/>
        </w:rPr>
        <w:t>
      Административное деление Успенского района: на территории района 7 сельских округов, 21 село (Таблица 1).</w:t>
      </w:r>
    </w:p>
    <w:p>
      <w:pPr>
        <w:spacing w:after="0"/>
        <w:ind w:left="0"/>
        <w:jc w:val="both"/>
      </w:pPr>
      <w:r>
        <w:rPr>
          <w:rFonts w:ascii="Times New Roman"/>
          <w:b w:val="false"/>
          <w:i w:val="false"/>
          <w:color w:val="000000"/>
          <w:sz w:val="28"/>
        </w:rPr>
        <w:t>
      Таблица 1 - Административно-территориальное деление Успенского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чел.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Кызылагаш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Ольховка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Козыкеткенский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Ковалевка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Козыкеткен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Конырозекский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Конырозек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Дмитриевка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Вознесенка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Надаровка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Чистополь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Лозовое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Богатырь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Новопокровка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Галицкое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Константиновка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Равнополь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Таволжан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Успенка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Белоусовка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Травянка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11 735</w:t>
            </w:r>
          </w:p>
        </w:tc>
      </w:tr>
    </w:tbl>
    <w:p>
      <w:pPr>
        <w:spacing w:after="0"/>
        <w:ind w:left="0"/>
        <w:jc w:val="both"/>
      </w:pPr>
      <w:r>
        <w:rPr>
          <w:rFonts w:ascii="Times New Roman"/>
          <w:b w:val="false"/>
          <w:i w:val="false"/>
          <w:color w:val="000000"/>
          <w:sz w:val="28"/>
        </w:rPr>
        <w:t>
      Население Успенского района на 1 ноября 2024 года составляет 11 735 человек (по данным районного акимата).</w:t>
      </w:r>
    </w:p>
    <w:p>
      <w:pPr>
        <w:spacing w:after="0"/>
        <w:ind w:left="0"/>
        <w:jc w:val="both"/>
      </w:pPr>
      <w:r>
        <w:rPr>
          <w:rFonts w:ascii="Times New Roman"/>
          <w:b w:val="false"/>
          <w:i w:val="false"/>
          <w:color w:val="000000"/>
          <w:sz w:val="28"/>
        </w:rPr>
        <w:t>
      Основными документами для развития района являются:</w:t>
      </w:r>
    </w:p>
    <w:p>
      <w:pPr>
        <w:spacing w:after="0"/>
        <w:ind w:left="0"/>
        <w:jc w:val="both"/>
      </w:pPr>
      <w:r>
        <w:rPr>
          <w:rFonts w:ascii="Times New Roman"/>
          <w:b w:val="false"/>
          <w:i w:val="false"/>
          <w:color w:val="000000"/>
          <w:sz w:val="28"/>
        </w:rPr>
        <w:t>
      Дорожная карта по комплексному решению экологических проблем Павлодарской области (Утверждена в сентябре 2020 года Министерством экологии, геологии и природных ресурсов РК и акиматом Павлодарской области), в которой запланировано поэтапное введение раздельного сбора отходов в населенных пунктах области.</w:t>
      </w:r>
    </w:p>
    <w:p>
      <w:pPr>
        <w:spacing w:after="0"/>
        <w:ind w:left="0"/>
        <w:jc w:val="both"/>
      </w:pPr>
      <w:r>
        <w:rPr>
          <w:rFonts w:ascii="Times New Roman"/>
          <w:b w:val="false"/>
          <w:i w:val="false"/>
          <w:color w:val="000000"/>
          <w:sz w:val="28"/>
        </w:rPr>
        <w:t>
      Целевые показатели качества окружающей среды по Павлодарской области. Решением Павлодарского областного маслихата от 8 августа 2024 года № 140/15 "Об утверждении целевых показателей качества окружающей среды по Павлодарской области" определено, что в Успенском районе (село Успенка) в 2028 году будет действовать полигон твердых бытовых отходов, соответствующий требованиям законодательства.</w:t>
      </w:r>
    </w:p>
    <w:bookmarkStart w:name="z9" w:id="8"/>
    <w:p>
      <w:pPr>
        <w:spacing w:after="0"/>
        <w:ind w:left="0"/>
        <w:jc w:val="left"/>
      </w:pPr>
      <w:r>
        <w:rPr>
          <w:rFonts w:ascii="Times New Roman"/>
          <w:b/>
          <w:i w:val="false"/>
          <w:color w:val="000000"/>
        </w:rPr>
        <w:t xml:space="preserve"> 2. АНАЛИЗ ТЕКУЩЕЙ СИТУАЦИИ ПО УПРАВЛЕНИЮ</w:t>
      </w:r>
      <w:r>
        <w:br/>
      </w:r>
      <w:r>
        <w:rPr>
          <w:rFonts w:ascii="Times New Roman"/>
          <w:b/>
          <w:i w:val="false"/>
          <w:color w:val="000000"/>
        </w:rPr>
        <w:t>КОММУНАЛЬНЫМИ ОТХОДАМИ В УСПЕНСКОМ РАЙОНЕ</w:t>
      </w:r>
    </w:p>
    <w:bookmarkEnd w:id="8"/>
    <w:p>
      <w:pPr>
        <w:spacing w:after="0"/>
        <w:ind w:left="0"/>
        <w:jc w:val="both"/>
      </w:pPr>
      <w:r>
        <w:rPr>
          <w:rFonts w:ascii="Times New Roman"/>
          <w:b w:val="false"/>
          <w:i w:val="false"/>
          <w:color w:val="000000"/>
          <w:sz w:val="28"/>
        </w:rPr>
        <w:t>
      2.1 Количественные показатели образования и переработки коммунальных отходов</w:t>
      </w:r>
    </w:p>
    <w:p>
      <w:pPr>
        <w:spacing w:after="0"/>
        <w:ind w:left="0"/>
        <w:jc w:val="both"/>
      </w:pPr>
      <w:r>
        <w:rPr>
          <w:rFonts w:ascii="Times New Roman"/>
          <w:b w:val="false"/>
          <w:i w:val="false"/>
          <w:color w:val="000000"/>
          <w:sz w:val="28"/>
        </w:rPr>
        <w:t>
      По данным МЭиПР РК в РК ежегодно образуется более 4 млн. тонн ТБО.</w:t>
      </w:r>
    </w:p>
    <w:p>
      <w:pPr>
        <w:spacing w:after="0"/>
        <w:ind w:left="0"/>
        <w:jc w:val="both"/>
      </w:pPr>
      <w:r>
        <w:rPr>
          <w:rFonts w:ascii="Times New Roman"/>
          <w:b w:val="false"/>
          <w:i w:val="false"/>
          <w:color w:val="000000"/>
          <w:sz w:val="28"/>
        </w:rPr>
        <w:t>
      В Павлодарской области образуется ежегодно порядка 270 тысяч тонн коммунальных отходов, из которых перерабатывается не более 27,4%.</w:t>
      </w:r>
    </w:p>
    <w:p>
      <w:pPr>
        <w:spacing w:after="0"/>
        <w:ind w:left="0"/>
        <w:jc w:val="both"/>
      </w:pPr>
      <w:r>
        <w:rPr>
          <w:rFonts w:ascii="Times New Roman"/>
          <w:b w:val="false"/>
          <w:i w:val="false"/>
          <w:color w:val="000000"/>
          <w:sz w:val="28"/>
        </w:rPr>
        <w:t>
      В Успенском районе образуется порядка 6 тысяч тонн коммунальных отходов в год (по данным КГУ "Отдел жилищно-коммунального хозяйства, пассажирского транспорта и автомобильных дорог Успенского района").</w:t>
      </w:r>
    </w:p>
    <w:p>
      <w:pPr>
        <w:spacing w:after="0"/>
        <w:ind w:left="0"/>
        <w:jc w:val="both"/>
      </w:pPr>
      <w:r>
        <w:rPr>
          <w:rFonts w:ascii="Times New Roman"/>
          <w:b w:val="false"/>
          <w:i w:val="false"/>
          <w:color w:val="000000"/>
          <w:sz w:val="28"/>
        </w:rPr>
        <w:t>
      В таблице 2 представлены данные по объему образования и переработки ТБО в Успенском районе за 2021 - 2023 годы.</w:t>
      </w:r>
    </w:p>
    <w:p>
      <w:pPr>
        <w:spacing w:after="0"/>
        <w:ind w:left="0"/>
        <w:jc w:val="both"/>
      </w:pPr>
      <w:r>
        <w:rPr>
          <w:rFonts w:ascii="Times New Roman"/>
          <w:b w:val="false"/>
          <w:i w:val="false"/>
          <w:color w:val="000000"/>
          <w:sz w:val="28"/>
        </w:rPr>
        <w:t>
      Таблица 2. Объемы образования и переработки коммунальных отходов за 2021 - 2023 годы по РК, Павлодарской области, Успенскому району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образования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 общего объема образованных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*Данные МЭПР РК</w:t>
      </w:r>
    </w:p>
    <w:p>
      <w:pPr>
        <w:spacing w:after="0"/>
        <w:ind w:left="0"/>
        <w:jc w:val="both"/>
      </w:pPr>
      <w:r>
        <w:rPr>
          <w:rFonts w:ascii="Times New Roman"/>
          <w:b w:val="false"/>
          <w:i w:val="false"/>
          <w:color w:val="000000"/>
          <w:sz w:val="28"/>
        </w:rPr>
        <w:t>
      ** Данные Бюро национальной статистики</w:t>
      </w:r>
    </w:p>
    <w:p>
      <w:pPr>
        <w:spacing w:after="0"/>
        <w:ind w:left="0"/>
        <w:jc w:val="both"/>
      </w:pPr>
      <w:r>
        <w:rPr>
          <w:rFonts w:ascii="Times New Roman"/>
          <w:b w:val="false"/>
          <w:i w:val="false"/>
          <w:color w:val="000000"/>
          <w:sz w:val="28"/>
        </w:rPr>
        <w:t>
      *** Данные КГУ "Отдел жилищно-коммунального хозяйства, пассажирского транспорта и автомобильных дорог Успенского района"</w:t>
      </w:r>
    </w:p>
    <w:p>
      <w:pPr>
        <w:spacing w:after="0"/>
        <w:ind w:left="0"/>
        <w:jc w:val="both"/>
      </w:pPr>
      <w:r>
        <w:rPr>
          <w:rFonts w:ascii="Times New Roman"/>
          <w:b w:val="false"/>
          <w:i w:val="false"/>
          <w:color w:val="000000"/>
          <w:sz w:val="28"/>
        </w:rPr>
        <w:t>
      Из таблицы 2 следует, что средний годовой объем образования коммунальных отходов в Успенском районе составляет 6425,5 тонн, или 2,8% от общего объема образования коммунальных отходов в Павлодарской области.</w:t>
      </w:r>
    </w:p>
    <w:p>
      <w:pPr>
        <w:spacing w:after="0"/>
        <w:ind w:left="0"/>
        <w:jc w:val="both"/>
      </w:pPr>
      <w:r>
        <w:rPr>
          <w:rFonts w:ascii="Times New Roman"/>
          <w:b w:val="false"/>
          <w:i w:val="false"/>
          <w:color w:val="000000"/>
          <w:sz w:val="28"/>
        </w:rPr>
        <w:t>
      Переработки ТБО в Успенском районе нет.</w:t>
      </w:r>
    </w:p>
    <w:p>
      <w:pPr>
        <w:spacing w:after="0"/>
        <w:ind w:left="0"/>
        <w:jc w:val="both"/>
      </w:pPr>
      <w:r>
        <w:rPr>
          <w:rFonts w:ascii="Times New Roman"/>
          <w:b w:val="false"/>
          <w:i w:val="false"/>
          <w:color w:val="000000"/>
          <w:sz w:val="28"/>
        </w:rPr>
        <w:t>
      2.2 Качественный состав ТБО</w:t>
      </w:r>
    </w:p>
    <w:p>
      <w:pPr>
        <w:spacing w:after="0"/>
        <w:ind w:left="0"/>
        <w:jc w:val="both"/>
      </w:pPr>
      <w:r>
        <w:rPr>
          <w:rFonts w:ascii="Times New Roman"/>
          <w:b w:val="false"/>
          <w:i w:val="false"/>
          <w:color w:val="000000"/>
          <w:sz w:val="28"/>
        </w:rPr>
        <w:t>
      Качественный состав отходов определяется по морфологическому составу. Морфологический состав отходов определяет требования к системе сбора, удаления, а также оптимальные меры по обращению с ТБО.</w:t>
      </w:r>
    </w:p>
    <w:p>
      <w:pPr>
        <w:spacing w:after="0"/>
        <w:ind w:left="0"/>
        <w:jc w:val="both"/>
      </w:pPr>
      <w:r>
        <w:rPr>
          <w:rFonts w:ascii="Times New Roman"/>
          <w:b w:val="false"/>
          <w:i w:val="false"/>
          <w:color w:val="000000"/>
          <w:sz w:val="28"/>
        </w:rPr>
        <w:t>
      Морфологический состав отходов представляет собой соотношение отдельных составляющих (компонентов) отходов производства и потребления, отличающихся друг от друга свойствами, происхождением, химическим составом, выраженное в процентах к общей массе. Применяется при анализе ТБО для более точной оценки объемов вывозимых и/или подлежащих переработке отходов.</w:t>
      </w:r>
    </w:p>
    <w:p>
      <w:pPr>
        <w:spacing w:after="0"/>
        <w:ind w:left="0"/>
        <w:jc w:val="both"/>
      </w:pPr>
      <w:r>
        <w:rPr>
          <w:rFonts w:ascii="Times New Roman"/>
          <w:b w:val="false"/>
          <w:i w:val="false"/>
          <w:color w:val="000000"/>
          <w:sz w:val="28"/>
        </w:rPr>
        <w:t>
      По морфологическому составу ТБО представляют собой сложную смесь, состоящую из таких компонентов, как пищевые отходы; бумага и картон; полимеры (пластик, пластмассы); стекло; черные металлы; цветные металлы; текстиль; дерево; опасные отходы (батарейки, сухие и электролитические аккумуляторы, тара от растворителей, красок, ртутные лампы, телевизионные кинескопы); кости, кожа, резина; остаток коммунальных отходов после удаления компонентов (мелкий строительный мусор, камни, уличный смет) (Методика определения морфологического состава твердых бытовых отходов (Утверждена приказом Председателя Агентства РК по делам строительства и жилищно-коммунального хозяйства от 10 февраля 2012 года. № 4).</w:t>
      </w:r>
    </w:p>
    <w:p>
      <w:pPr>
        <w:spacing w:after="0"/>
        <w:ind w:left="0"/>
        <w:jc w:val="both"/>
      </w:pPr>
      <w:r>
        <w:rPr>
          <w:rFonts w:ascii="Times New Roman"/>
          <w:b w:val="false"/>
          <w:i w:val="false"/>
          <w:color w:val="000000"/>
          <w:sz w:val="28"/>
        </w:rPr>
        <w:t>
      В Казахстане средние показатели морфологического состава ТБО следующие: пищевые отходы (37,2), пластик (16,2%), макулатура (11,1%). Значительная часть (11%) отнесена к остатку коммунальных отходов после удаления компонентов (мелкий строительный мусор, камни, уличный смет). (выявлено в результате исследования некоммерческим акционерным обществом "Международный центр зеленых технологий и инвестиционных проектов" в 2020 года в городах Казахстана).</w:t>
      </w:r>
    </w:p>
    <w:p>
      <w:pPr>
        <w:spacing w:after="0"/>
        <w:ind w:left="0"/>
        <w:jc w:val="both"/>
      </w:pPr>
      <w:r>
        <w:rPr>
          <w:rFonts w:ascii="Times New Roman"/>
          <w:b w:val="false"/>
          <w:i w:val="false"/>
          <w:color w:val="000000"/>
          <w:sz w:val="28"/>
        </w:rPr>
        <w:t>
      В сельской местности морфологический состав отходов отличается от данных по составу в городах. В нем преобладают органические отходы и содержится меньшая доля пластмассы, упаковочных материалов, бумаги и картона. В сельской местности органическая часть отходов, как правило, не размещается на полигонах или свалках, а отдается на корм животным или компостируется в домашних условиях. Дерево, картон, бумага сжигаются в домашних печах. В отходах, которые поступают на полигоны, больше всего навоза со шлаком, стройматериалами и стеклобоем.</w:t>
      </w:r>
    </w:p>
    <w:p>
      <w:pPr>
        <w:spacing w:after="0"/>
        <w:ind w:left="0"/>
        <w:jc w:val="both"/>
      </w:pPr>
      <w:r>
        <w:rPr>
          <w:rFonts w:ascii="Times New Roman"/>
          <w:b w:val="false"/>
          <w:i w:val="false"/>
          <w:color w:val="000000"/>
          <w:sz w:val="28"/>
        </w:rPr>
        <w:t>
      Исследование морфологического состава ТБО в Успенском районе не проводилось. Вместе с тем информация о морфологическом составе отходов обеспечивает эффективное планирование и управление обращения с отходами: организацию системы безопасного сбора и транспортировки; обоснование применения тех или иных технологий использования или обезвреживания; определение фактического содержания полезных компонентов, пригодных для вторичной переработки; выбор эффективной технологии утилизации.</w:t>
      </w:r>
    </w:p>
    <w:p>
      <w:pPr>
        <w:spacing w:after="0"/>
        <w:ind w:left="0"/>
        <w:jc w:val="both"/>
      </w:pPr>
      <w:r>
        <w:rPr>
          <w:rFonts w:ascii="Times New Roman"/>
          <w:b w:val="false"/>
          <w:i w:val="false"/>
          <w:color w:val="000000"/>
          <w:sz w:val="28"/>
        </w:rPr>
        <w:t>
      Рекомендуется в среднесрочной перспективе провести анализ морфологического состава коммунальных отходов в Успенском районе.</w:t>
      </w:r>
    </w:p>
    <w:p>
      <w:pPr>
        <w:spacing w:after="0"/>
        <w:ind w:left="0"/>
        <w:jc w:val="both"/>
      </w:pPr>
      <w:r>
        <w:rPr>
          <w:rFonts w:ascii="Times New Roman"/>
          <w:b w:val="false"/>
          <w:i w:val="false"/>
          <w:color w:val="000000"/>
          <w:sz w:val="28"/>
        </w:rPr>
        <w:t>
      2.3 Нормы образования и накопления коммунальных отходов и тарифы</w:t>
      </w:r>
    </w:p>
    <w:p>
      <w:pPr>
        <w:spacing w:after="0"/>
        <w:ind w:left="0"/>
        <w:jc w:val="both"/>
      </w:pPr>
      <w:r>
        <w:rPr>
          <w:rFonts w:ascii="Times New Roman"/>
          <w:b w:val="false"/>
          <w:i w:val="false"/>
          <w:color w:val="000000"/>
          <w:sz w:val="28"/>
        </w:rPr>
        <w:t>
      Для планирования объемов образования коммунальных отходов в будущем, с учетом которого необходимо организовывать весь процесс управления коммунальными отходами, в районе необходима информация о количестве накапливающихся коммунальных отходов на одну расчетную единицу.</w:t>
      </w:r>
    </w:p>
    <w:p>
      <w:pPr>
        <w:spacing w:after="0"/>
        <w:ind w:left="0"/>
        <w:jc w:val="both"/>
      </w:pPr>
      <w:r>
        <w:rPr>
          <w:rFonts w:ascii="Times New Roman"/>
          <w:b w:val="false"/>
          <w:i w:val="false"/>
          <w:color w:val="000000"/>
          <w:sz w:val="28"/>
        </w:rPr>
        <w:t xml:space="preserve">
      Основными нормативно-правовыми документами для расчета норм образования и накопления коммунальных отходов являются Экологический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Типовые правила расчета норм образования и накопления коммунальных отходов,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Методика расчета тарифа для населения на сбор, транспортировку, сортировку и захоронение твердых бытовых отходов, утвержденная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w:t>
      </w:r>
    </w:p>
    <w:p>
      <w:pPr>
        <w:spacing w:after="0"/>
        <w:ind w:left="0"/>
        <w:jc w:val="both"/>
      </w:pPr>
      <w:r>
        <w:rPr>
          <w:rFonts w:ascii="Times New Roman"/>
          <w:b w:val="false"/>
          <w:i w:val="false"/>
          <w:color w:val="000000"/>
          <w:sz w:val="28"/>
        </w:rPr>
        <w:t>
      В Успенском районе утверждены Правила расчета норм образования и накопления коммунальных отходов по Успенскому району (Постановление акимата Успенского района Павлодарской области от 27 мая 2022 года № 120/5), однако сами нормы образования и накопления коммунальных отходов на 1 жителя района не установлены.</w:t>
      </w:r>
    </w:p>
    <w:p>
      <w:pPr>
        <w:spacing w:after="0"/>
        <w:ind w:left="0"/>
        <w:jc w:val="both"/>
      </w:pPr>
      <w:r>
        <w:rPr>
          <w:rFonts w:ascii="Times New Roman"/>
          <w:b w:val="false"/>
          <w:i w:val="false"/>
          <w:color w:val="000000"/>
          <w:sz w:val="28"/>
        </w:rPr>
        <w:t>
      По экологическому законодательству (</w:t>
      </w:r>
      <w:r>
        <w:rPr>
          <w:rFonts w:ascii="Times New Roman"/>
          <w:b w:val="false"/>
          <w:i w:val="false"/>
          <w:color w:val="000000"/>
          <w:sz w:val="28"/>
        </w:rPr>
        <w:t>пункт 3</w:t>
      </w:r>
      <w:r>
        <w:rPr>
          <w:rFonts w:ascii="Times New Roman"/>
          <w:b w:val="false"/>
          <w:i w:val="false"/>
          <w:color w:val="000000"/>
          <w:sz w:val="28"/>
        </w:rPr>
        <w:t xml:space="preserve"> статьи 367 ЭК РК) население обязано пользоваться централизованной системой сбора ТБО на основании публичных договоров и оплачивать услуги за транспортировку отходов, согласно, утвержденным маслихатом, тарифам. Тарифы для населения на сбор, транспортировку, сортировку и захоронение твердых бытовых отходов по Успенскому району не установлены.</w:t>
      </w:r>
    </w:p>
    <w:p>
      <w:pPr>
        <w:spacing w:after="0"/>
        <w:ind w:left="0"/>
        <w:jc w:val="both"/>
      </w:pPr>
      <w:r>
        <w:rPr>
          <w:rFonts w:ascii="Times New Roman"/>
          <w:b w:val="false"/>
          <w:i w:val="false"/>
          <w:color w:val="000000"/>
          <w:sz w:val="28"/>
        </w:rPr>
        <w:t>
      Необходимо в ближайшее время в Успенском районе рассчитать и утвердить нормы образования и накопления коммунальных отходов на 1 жителя и тарифы для населения на сбор, транспортировку, сортировку и захоронение твердых бытовых отходов.</w:t>
      </w:r>
    </w:p>
    <w:p>
      <w:pPr>
        <w:spacing w:after="0"/>
        <w:ind w:left="0"/>
        <w:jc w:val="both"/>
      </w:pPr>
      <w:r>
        <w:rPr>
          <w:rFonts w:ascii="Times New Roman"/>
          <w:b w:val="false"/>
          <w:i w:val="false"/>
          <w:color w:val="000000"/>
          <w:sz w:val="28"/>
        </w:rPr>
        <w:t>
      2.4 Оценка существующей системы управления коммунальными отходами</w:t>
      </w:r>
    </w:p>
    <w:p>
      <w:pPr>
        <w:spacing w:after="0"/>
        <w:ind w:left="0"/>
        <w:jc w:val="both"/>
      </w:pPr>
      <w:r>
        <w:rPr>
          <w:rFonts w:ascii="Times New Roman"/>
          <w:b w:val="false"/>
          <w:i w:val="false"/>
          <w:color w:val="000000"/>
          <w:sz w:val="28"/>
        </w:rPr>
        <w:t xml:space="preserve">
      Сбор, накопление и раздельный сбор отходов </w:t>
      </w:r>
    </w:p>
    <w:p>
      <w:pPr>
        <w:spacing w:after="0"/>
        <w:ind w:left="0"/>
        <w:jc w:val="both"/>
      </w:pPr>
      <w:r>
        <w:rPr>
          <w:rFonts w:ascii="Times New Roman"/>
          <w:b w:val="false"/>
          <w:i w:val="false"/>
          <w:color w:val="000000"/>
          <w:sz w:val="28"/>
        </w:rPr>
        <w:t>
      Успенский район представлен сельскими населенными пунктами с частными домовладениями. Благоустроенный сектор есть только в районном центре - село Успенка (несколько двух и трехэтажных домов). Здесь проживает третья часть населения района. В селе Успенка имеются три общеобразовательные школы, детский сад, дом культуры, музей, стадион, больница, аптеки, санэпидемстанция, фонд хранения документов, маслозавод, административные здания.</w:t>
      </w:r>
    </w:p>
    <w:p>
      <w:pPr>
        <w:spacing w:after="0"/>
        <w:ind w:left="0"/>
        <w:jc w:val="both"/>
      </w:pPr>
      <w:r>
        <w:rPr>
          <w:rFonts w:ascii="Times New Roman"/>
          <w:b w:val="false"/>
          <w:i w:val="false"/>
          <w:color w:val="000000"/>
          <w:sz w:val="28"/>
        </w:rPr>
        <w:t>
      В районе установлены сеточные контейнеры для раздельного сбора отходов, баки для смешанного сбора, есть необорудованные контейнерные площадки (таблица – 3).</w:t>
      </w:r>
    </w:p>
    <w:p>
      <w:pPr>
        <w:spacing w:after="0"/>
        <w:ind w:left="0"/>
        <w:jc w:val="both"/>
      </w:pPr>
      <w:r>
        <w:rPr>
          <w:rFonts w:ascii="Times New Roman"/>
          <w:b w:val="false"/>
          <w:i w:val="false"/>
          <w:color w:val="000000"/>
          <w:sz w:val="28"/>
        </w:rPr>
        <w:t>
      Таблица 3 – Количество контейнеров и контейнерных площадок в Успенском районе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контейнерных площадок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смешанного 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раздельного сбора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Қызылағаш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Ольховка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Козыкеткенский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Ковалевка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Козыкеткен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Конырозекский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Конырозек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Дмитриевка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Вознесенка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Надаровка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Чистополь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Лозовое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Богатырь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Новопокровка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Галицкое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Константиновка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Равнополь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Таволжан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Успенка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Белоусовка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Травянка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Установлены новые сеточные контейнеры для раздельного сбора возле школ, но они стоят пустые, раздельным сбором никто не занимается. Оборудованные контейнерные площадки отсутствуют.</w:t>
      </w:r>
    </w:p>
    <w:p>
      <w:pPr>
        <w:spacing w:after="0"/>
        <w:ind w:left="0"/>
        <w:jc w:val="both"/>
      </w:pPr>
      <w:r>
        <w:rPr>
          <w:rFonts w:ascii="Times New Roman"/>
          <w:b w:val="false"/>
          <w:i w:val="false"/>
          <w:color w:val="000000"/>
          <w:sz w:val="28"/>
        </w:rPr>
        <w:t>
      Регулярный сбор и вывоз коммунальных отходов в Успенском районе не организован. Каждое домохозяйство 2 раза в год самостоятельно заказывает услуги вывоза отходов со своей территории или использует собственный транспорт. Стоимость заказанной машины на вывоз отходов составляет 7-8 тысяч тенге. До вывоза коммунальные отходы складируют на своих участках, пищевые отходы скармливают домашним животным, бумагу, картон, дерево сжигают в домашних печах. Практически во дворе каждого дома организована стихийная свалка. Вывоз отходов осуществляется самостоятельно на местные свалки, которые есть в каждом сельском округе. Местные свалки не ограждены, не отвечают экологическим и санитарным требованиям, представляют из себя разбросанный мусор, среди которого есть запрещенные к захоронению на полигонах отходы: медицинские, ртутьсодержащие, что создает опасность для здоровья населения и окружающей среды. На свалках преобладающим видом отходов является навоз и зола.</w:t>
      </w:r>
    </w:p>
    <w:p>
      <w:pPr>
        <w:spacing w:after="0"/>
        <w:ind w:left="0"/>
        <w:jc w:val="both"/>
      </w:pPr>
      <w:r>
        <w:rPr>
          <w:rFonts w:ascii="Times New Roman"/>
          <w:b w:val="false"/>
          <w:i w:val="false"/>
          <w:color w:val="000000"/>
          <w:sz w:val="28"/>
        </w:rPr>
        <w:t>
      В районе есть скотомогильник. Трупы животных сжигаются.</w:t>
      </w:r>
    </w:p>
    <w:p>
      <w:pPr>
        <w:spacing w:after="0"/>
        <w:ind w:left="0"/>
        <w:jc w:val="both"/>
      </w:pPr>
      <w:r>
        <w:rPr>
          <w:rFonts w:ascii="Times New Roman"/>
          <w:b w:val="false"/>
          <w:i w:val="false"/>
          <w:color w:val="000000"/>
          <w:sz w:val="28"/>
        </w:rPr>
        <w:t>
      По результатам анализа сбора ТБО выявлено:</w:t>
      </w:r>
    </w:p>
    <w:p>
      <w:pPr>
        <w:spacing w:after="0"/>
        <w:ind w:left="0"/>
        <w:jc w:val="both"/>
      </w:pPr>
      <w:r>
        <w:rPr>
          <w:rFonts w:ascii="Times New Roman"/>
          <w:b w:val="false"/>
          <w:i w:val="false"/>
          <w:color w:val="000000"/>
          <w:sz w:val="28"/>
        </w:rPr>
        <w:t>
      - не организован сбор и вывоз коммунальных отходов в Успенском районе;</w:t>
      </w:r>
    </w:p>
    <w:p>
      <w:pPr>
        <w:spacing w:after="0"/>
        <w:ind w:left="0"/>
        <w:jc w:val="both"/>
      </w:pPr>
      <w:r>
        <w:rPr>
          <w:rFonts w:ascii="Times New Roman"/>
          <w:b w:val="false"/>
          <w:i w:val="false"/>
          <w:color w:val="000000"/>
          <w:sz w:val="28"/>
        </w:rPr>
        <w:t>
      - контейнеры представляют собой самодельные, небольшие по объему емкости, многие из которых находятся в неудовлетворительном состоянии;</w:t>
      </w:r>
    </w:p>
    <w:p>
      <w:pPr>
        <w:spacing w:after="0"/>
        <w:ind w:left="0"/>
        <w:jc w:val="both"/>
      </w:pPr>
      <w:r>
        <w:rPr>
          <w:rFonts w:ascii="Times New Roman"/>
          <w:b w:val="false"/>
          <w:i w:val="false"/>
          <w:color w:val="000000"/>
          <w:sz w:val="28"/>
        </w:rPr>
        <w:t>
      - специальных контейнеров для сбора отходов нет;</w:t>
      </w:r>
    </w:p>
    <w:p>
      <w:pPr>
        <w:spacing w:after="0"/>
        <w:ind w:left="0"/>
        <w:jc w:val="both"/>
      </w:pPr>
      <w:r>
        <w:rPr>
          <w:rFonts w:ascii="Times New Roman"/>
          <w:b w:val="false"/>
          <w:i w:val="false"/>
          <w:color w:val="000000"/>
          <w:sz w:val="28"/>
        </w:rPr>
        <w:t xml:space="preserve">
      - оборудованных контейнерных площадок нет. </w:t>
      </w:r>
    </w:p>
    <w:p>
      <w:pPr>
        <w:spacing w:after="0"/>
        <w:ind w:left="0"/>
        <w:jc w:val="both"/>
      </w:pPr>
      <w:r>
        <w:rPr>
          <w:rFonts w:ascii="Times New Roman"/>
          <w:b w:val="false"/>
          <w:i w:val="false"/>
          <w:color w:val="000000"/>
          <w:sz w:val="28"/>
        </w:rPr>
        <w:t xml:space="preserve">
      Раздельный сбор отходов </w:t>
      </w:r>
    </w:p>
    <w:p>
      <w:pPr>
        <w:spacing w:after="0"/>
        <w:ind w:left="0"/>
        <w:jc w:val="both"/>
      </w:pPr>
      <w:r>
        <w:rPr>
          <w:rFonts w:ascii="Times New Roman"/>
          <w:b w:val="false"/>
          <w:i w:val="false"/>
          <w:color w:val="000000"/>
          <w:sz w:val="28"/>
        </w:rPr>
        <w:t>
      В районе установлено 87 сеточных контейнеров для раздельного сбора (Таблица 3), однако большая их часть пустует, раздельным сбором население не занимается.</w:t>
      </w:r>
    </w:p>
    <w:p>
      <w:pPr>
        <w:spacing w:after="0"/>
        <w:ind w:left="0"/>
        <w:jc w:val="both"/>
      </w:pPr>
      <w:r>
        <w:rPr>
          <w:rFonts w:ascii="Times New Roman"/>
          <w:b w:val="false"/>
          <w:i w:val="false"/>
          <w:color w:val="000000"/>
          <w:sz w:val="28"/>
        </w:rPr>
        <w:t>
      Транспортировка отходов</w:t>
      </w:r>
    </w:p>
    <w:p>
      <w:pPr>
        <w:spacing w:after="0"/>
        <w:ind w:left="0"/>
        <w:jc w:val="both"/>
      </w:pPr>
      <w:r>
        <w:rPr>
          <w:rFonts w:ascii="Times New Roman"/>
          <w:b w:val="false"/>
          <w:i w:val="false"/>
          <w:color w:val="000000"/>
          <w:sz w:val="28"/>
        </w:rPr>
        <w:t xml:space="preserve">
      Централизованный вывоз ТБО отсутствует. </w:t>
      </w:r>
    </w:p>
    <w:p>
      <w:pPr>
        <w:spacing w:after="0"/>
        <w:ind w:left="0"/>
        <w:jc w:val="both"/>
      </w:pPr>
      <w:r>
        <w:rPr>
          <w:rFonts w:ascii="Times New Roman"/>
          <w:b w:val="false"/>
          <w:i w:val="false"/>
          <w:color w:val="000000"/>
          <w:sz w:val="28"/>
        </w:rPr>
        <w:t>
      Местные жители осуществляют самовывоз ТБО на сельские свалки, либо государственные учреждения подают объявления на портале государственных закупок путем запроса ценовых предложений, и частные лица своими силами вывозят коммунальные отходы на местные свалки.</w:t>
      </w:r>
    </w:p>
    <w:p>
      <w:pPr>
        <w:spacing w:after="0"/>
        <w:ind w:left="0"/>
        <w:jc w:val="both"/>
      </w:pPr>
      <w:r>
        <w:rPr>
          <w:rFonts w:ascii="Times New Roman"/>
          <w:b w:val="false"/>
          <w:i w:val="false"/>
          <w:color w:val="000000"/>
          <w:sz w:val="28"/>
        </w:rPr>
        <w:t>
      Согласно Экологическому кодексу РК (</w:t>
      </w:r>
      <w:r>
        <w:rPr>
          <w:rFonts w:ascii="Times New Roman"/>
          <w:b w:val="false"/>
          <w:i w:val="false"/>
          <w:color w:val="000000"/>
          <w:sz w:val="28"/>
        </w:rPr>
        <w:t>статья 337</w:t>
      </w:r>
      <w:r>
        <w:rPr>
          <w:rFonts w:ascii="Times New Roman"/>
          <w:b w:val="false"/>
          <w:i w:val="false"/>
          <w:color w:val="000000"/>
          <w:sz w:val="28"/>
        </w:rPr>
        <w:t xml:space="preserve">) субъекты предпринимательства, планирующие или осуществляющие предпринимательскую деятельность по сбору, сортировке и транспортировке отходов, восстановлению и уничтожению неопасных отходов, должны подать уведомление о начале деятельности в МЭГиПР РК. </w:t>
      </w:r>
    </w:p>
    <w:p>
      <w:pPr>
        <w:spacing w:after="0"/>
        <w:ind w:left="0"/>
        <w:jc w:val="both"/>
      </w:pPr>
      <w:r>
        <w:rPr>
          <w:rFonts w:ascii="Times New Roman"/>
          <w:b w:val="false"/>
          <w:i w:val="false"/>
          <w:color w:val="000000"/>
          <w:sz w:val="28"/>
        </w:rPr>
        <w:t xml:space="preserve">
      В Успенском районе компании, осуществляющие предпринимательскую деятельность по сбору, сортировке и транспортировке отходов, восстановлению и уничтожению неопасных отходов не зарегистрированы.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367</w:t>
      </w:r>
      <w:r>
        <w:rPr>
          <w:rFonts w:ascii="Times New Roman"/>
          <w:b w:val="false"/>
          <w:i w:val="false"/>
          <w:color w:val="000000"/>
          <w:sz w:val="28"/>
        </w:rPr>
        <w:t xml:space="preserve"> ЭК РК централизованная система сбора ТБО организовывается местными исполнительными органами посредством проведения конкурса (тендера) по определению участников рынка ТБО.</w:t>
      </w:r>
    </w:p>
    <w:p>
      <w:pPr>
        <w:spacing w:after="0"/>
        <w:ind w:left="0"/>
        <w:jc w:val="both"/>
      </w:pPr>
      <w:r>
        <w:rPr>
          <w:rFonts w:ascii="Times New Roman"/>
          <w:b w:val="false"/>
          <w:i w:val="false"/>
          <w:color w:val="000000"/>
          <w:sz w:val="28"/>
        </w:rPr>
        <w:t>
      Конкурс на определение субъекта предпринимательства, осуществляющего сбор и вывоз ТБО в Успенском районе не проводился.</w:t>
      </w:r>
    </w:p>
    <w:p>
      <w:pPr>
        <w:spacing w:after="0"/>
        <w:ind w:left="0"/>
        <w:jc w:val="both"/>
      </w:pPr>
      <w:r>
        <w:rPr>
          <w:rFonts w:ascii="Times New Roman"/>
          <w:b w:val="false"/>
          <w:i w:val="false"/>
          <w:color w:val="000000"/>
          <w:sz w:val="28"/>
        </w:rPr>
        <w:t xml:space="preserve">
      Сортировка, переработка отходов </w:t>
      </w:r>
    </w:p>
    <w:p>
      <w:pPr>
        <w:spacing w:after="0"/>
        <w:ind w:left="0"/>
        <w:jc w:val="both"/>
      </w:pPr>
      <w:r>
        <w:rPr>
          <w:rFonts w:ascii="Times New Roman"/>
          <w:b w:val="false"/>
          <w:i w:val="false"/>
          <w:color w:val="000000"/>
          <w:sz w:val="28"/>
        </w:rPr>
        <w:t>
      Мусоросортировочных линий, пунктов приема вторичного сырья (пластик, стекло, отходы бумаги и картона) в районе нет.</w:t>
      </w:r>
    </w:p>
    <w:p>
      <w:pPr>
        <w:spacing w:after="0"/>
        <w:ind w:left="0"/>
        <w:jc w:val="both"/>
      </w:pPr>
      <w:r>
        <w:rPr>
          <w:rFonts w:ascii="Times New Roman"/>
          <w:b w:val="false"/>
          <w:i w:val="false"/>
          <w:color w:val="000000"/>
          <w:sz w:val="28"/>
        </w:rPr>
        <w:t>
      Захоронение отходов</w:t>
      </w:r>
    </w:p>
    <w:p>
      <w:pPr>
        <w:spacing w:after="0"/>
        <w:ind w:left="0"/>
        <w:jc w:val="both"/>
      </w:pPr>
      <w:r>
        <w:rPr>
          <w:rFonts w:ascii="Times New Roman"/>
          <w:b w:val="false"/>
          <w:i w:val="false"/>
          <w:color w:val="000000"/>
          <w:sz w:val="28"/>
        </w:rPr>
        <w:t>
      Захоронение отходов в Успенском районе осуществляется на местных свалках. Под свалки отведены участки, на которые имеются земельные акты. Акты на право постоянного землепользования есть в населенных пунктах: Богатырь, Каратай, Лозовое, Ольховка, Тимирязево, Белоусовка, Травянка, Успенка, Ковалевка, Козыкеткен, Галицкое, Новопокровка. Все свалки находятся в коммунальной собственности аппаратов акимов сельских округов.</w:t>
      </w:r>
    </w:p>
    <w:p>
      <w:pPr>
        <w:spacing w:after="0"/>
        <w:ind w:left="0"/>
        <w:jc w:val="both"/>
      </w:pPr>
      <w:r>
        <w:rPr>
          <w:rFonts w:ascii="Times New Roman"/>
          <w:b w:val="false"/>
          <w:i w:val="false"/>
          <w:color w:val="000000"/>
          <w:sz w:val="28"/>
        </w:rPr>
        <w:t>
      Коммунальные отходы размещаются не только на указанных площадках, но и в каждом населенном пункте района, в результате чего образуются мусорные свалки, которые не отвечают санитарным и экологическим требованиям.</w:t>
      </w:r>
    </w:p>
    <w:p>
      <w:pPr>
        <w:spacing w:after="0"/>
        <w:ind w:left="0"/>
        <w:jc w:val="both"/>
      </w:pPr>
      <w:r>
        <w:rPr>
          <w:rFonts w:ascii="Times New Roman"/>
          <w:b w:val="false"/>
          <w:i w:val="false"/>
          <w:color w:val="000000"/>
          <w:sz w:val="28"/>
        </w:rPr>
        <w:t>
      Основной метод размещения отходов на всех свалках – складирование. Преобладающий вид отходов - сельскохозяйственные отходы.</w:t>
      </w:r>
    </w:p>
    <w:p>
      <w:pPr>
        <w:spacing w:after="0"/>
        <w:ind w:left="0"/>
        <w:jc w:val="both"/>
      </w:pPr>
      <w:r>
        <w:rPr>
          <w:rFonts w:ascii="Times New Roman"/>
          <w:b w:val="false"/>
          <w:i w:val="false"/>
          <w:color w:val="000000"/>
          <w:sz w:val="28"/>
        </w:rPr>
        <w:t>
      На всех свалках отходы принимают несанкционированно, без наличия обязательного разрешения на эмиссии в окружающую среду и предварительной сортировки, что противоречит требованиям экологического законодательства.</w:t>
      </w:r>
    </w:p>
    <w:p>
      <w:pPr>
        <w:spacing w:after="0"/>
        <w:ind w:left="0"/>
        <w:jc w:val="both"/>
      </w:pPr>
      <w:r>
        <w:rPr>
          <w:rFonts w:ascii="Times New Roman"/>
          <w:b w:val="false"/>
          <w:i w:val="false"/>
          <w:color w:val="000000"/>
          <w:sz w:val="28"/>
        </w:rPr>
        <w:t>
      Основной вид работ на свалках – буртовка.</w:t>
      </w:r>
    </w:p>
    <w:p>
      <w:pPr>
        <w:spacing w:after="0"/>
        <w:ind w:left="0"/>
        <w:jc w:val="both"/>
      </w:pPr>
      <w:r>
        <w:rPr>
          <w:rFonts w:ascii="Times New Roman"/>
          <w:b w:val="false"/>
          <w:i w:val="false"/>
          <w:color w:val="000000"/>
          <w:sz w:val="28"/>
        </w:rPr>
        <w:t>
      Стихийные свалки</w:t>
      </w:r>
    </w:p>
    <w:p>
      <w:pPr>
        <w:spacing w:after="0"/>
        <w:ind w:left="0"/>
        <w:jc w:val="both"/>
      </w:pPr>
      <w:r>
        <w:rPr>
          <w:rFonts w:ascii="Times New Roman"/>
          <w:b w:val="false"/>
          <w:i w:val="false"/>
          <w:color w:val="000000"/>
          <w:sz w:val="28"/>
        </w:rPr>
        <w:t>
      В районе практически в каждом населенном пункте образуются стихийные свалки, причинами образования которых является отсутствие централизованного сбора и вывоза отходов, отсутствие необходимой инфраструктуры.</w:t>
      </w:r>
    </w:p>
    <w:p>
      <w:pPr>
        <w:spacing w:after="0"/>
        <w:ind w:left="0"/>
        <w:jc w:val="both"/>
      </w:pPr>
      <w:r>
        <w:rPr>
          <w:rFonts w:ascii="Times New Roman"/>
          <w:b w:val="false"/>
          <w:i w:val="false"/>
          <w:color w:val="000000"/>
          <w:sz w:val="28"/>
        </w:rPr>
        <w:t>
      2.5 Анализ системы управления отдельными видами отходов</w:t>
      </w:r>
    </w:p>
    <w:p>
      <w:pPr>
        <w:spacing w:after="0"/>
        <w:ind w:left="0"/>
        <w:jc w:val="both"/>
      </w:pPr>
      <w:r>
        <w:rPr>
          <w:rFonts w:ascii="Times New Roman"/>
          <w:b w:val="false"/>
          <w:i w:val="false"/>
          <w:color w:val="000000"/>
          <w:sz w:val="28"/>
        </w:rPr>
        <w:t xml:space="preserve">
      Ртутьсодержащие отходы </w:t>
      </w:r>
    </w:p>
    <w:p>
      <w:pPr>
        <w:spacing w:after="0"/>
        <w:ind w:left="0"/>
        <w:jc w:val="both"/>
      </w:pPr>
      <w:r>
        <w:rPr>
          <w:rFonts w:ascii="Times New Roman"/>
          <w:b w:val="false"/>
          <w:i w:val="false"/>
          <w:color w:val="000000"/>
          <w:sz w:val="28"/>
        </w:rPr>
        <w:t xml:space="preserve">
      К РСО относятся потерявшие потребительские свойства ртутьсодержащие лампы и приборы. Согласно </w:t>
      </w:r>
      <w:r>
        <w:rPr>
          <w:rFonts w:ascii="Times New Roman"/>
          <w:b w:val="false"/>
          <w:i w:val="false"/>
          <w:color w:val="000000"/>
          <w:sz w:val="28"/>
        </w:rPr>
        <w:t>статьи 351</w:t>
      </w:r>
      <w:r>
        <w:rPr>
          <w:rFonts w:ascii="Times New Roman"/>
          <w:b w:val="false"/>
          <w:i w:val="false"/>
          <w:color w:val="000000"/>
          <w:sz w:val="28"/>
        </w:rPr>
        <w:t xml:space="preserve"> ЭК РК ртутьсодержащие лампы и приборы являются отходами, не приемлемыми для полигонов, поэтому они должны передаваться специализированным организациям по утилизации отходов. Для этого должен быть организован сбор РСО.</w:t>
      </w:r>
    </w:p>
    <w:p>
      <w:pPr>
        <w:spacing w:after="0"/>
        <w:ind w:left="0"/>
        <w:jc w:val="both"/>
      </w:pPr>
      <w:r>
        <w:rPr>
          <w:rFonts w:ascii="Times New Roman"/>
          <w:b w:val="false"/>
          <w:i w:val="false"/>
          <w:color w:val="000000"/>
          <w:sz w:val="28"/>
        </w:rPr>
        <w:t>
      Согласно Закону РК "Об энергосбережении и повышении энергоэффективности" (от 13.01.2012 года № 541-IV) местные исполнительные органы городов республиканского значения, столицы и местные исполнительные органы районов (городов областного значения) ответственны за организацию утилизации ртутьсодержащих энергосберегающих ламп, бывших в употреблении у населения.</w:t>
      </w:r>
    </w:p>
    <w:p>
      <w:pPr>
        <w:spacing w:after="0"/>
        <w:ind w:left="0"/>
        <w:jc w:val="both"/>
      </w:pPr>
      <w:r>
        <w:rPr>
          <w:rFonts w:ascii="Times New Roman"/>
          <w:b w:val="false"/>
          <w:i w:val="false"/>
          <w:color w:val="000000"/>
          <w:sz w:val="28"/>
        </w:rPr>
        <w:t>
      Сбор РСО от населения в Успенском районе не организован, контейнеры для сбора РСО не установлены. Отходы РСО и источники питания, образующиеся у населения, размещаются в контейнерах для смешанного сбора ТБО и в общем потоке попадают на свалки, нанося вред окружающей среде.</w:t>
      </w:r>
    </w:p>
    <w:p>
      <w:pPr>
        <w:spacing w:after="0"/>
        <w:ind w:left="0"/>
        <w:jc w:val="both"/>
      </w:pPr>
      <w:r>
        <w:rPr>
          <w:rFonts w:ascii="Times New Roman"/>
          <w:b w:val="false"/>
          <w:i w:val="false"/>
          <w:color w:val="000000"/>
          <w:sz w:val="28"/>
        </w:rPr>
        <w:t>
      К ОЭЭО относятся все использованные предметы, работавшие на батареях или от электросети (телевизоры, компьютеры, холодильники, радиоприемники, электрические детские игрушки, проигрыватели компакт-дисков), а также их элементы (например, батареи).</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статьи 351</w:t>
      </w:r>
      <w:r>
        <w:rPr>
          <w:rFonts w:ascii="Times New Roman"/>
          <w:b w:val="false"/>
          <w:i w:val="false"/>
          <w:color w:val="000000"/>
          <w:sz w:val="28"/>
        </w:rPr>
        <w:t xml:space="preserve"> ЭК РК отходы электрического и электронного оборудования запрещается принимать для захоронения на полигонах. Сбор, переработка и утилизация отходов электрического и электронного оборудования от физических лиц, осуществляется подрядными организациями.</w:t>
      </w:r>
    </w:p>
    <w:p>
      <w:pPr>
        <w:spacing w:after="0"/>
        <w:ind w:left="0"/>
        <w:jc w:val="both"/>
      </w:pPr>
      <w:r>
        <w:rPr>
          <w:rFonts w:ascii="Times New Roman"/>
          <w:b w:val="false"/>
          <w:i w:val="false"/>
          <w:color w:val="000000"/>
          <w:sz w:val="28"/>
        </w:rPr>
        <w:t xml:space="preserve">
      Раздельный сбор ОЭЭО у населения Успенского района не организован, поэтому они в общем потоке попадают на свалки. </w:t>
      </w:r>
    </w:p>
    <w:p>
      <w:pPr>
        <w:spacing w:after="0"/>
        <w:ind w:left="0"/>
        <w:jc w:val="both"/>
      </w:pPr>
      <w:r>
        <w:rPr>
          <w:rFonts w:ascii="Times New Roman"/>
          <w:b w:val="false"/>
          <w:i w:val="false"/>
          <w:color w:val="000000"/>
          <w:sz w:val="28"/>
        </w:rPr>
        <w:t>
      Утилизация и переработка ОЭЭО в районе отсутствует.</w:t>
      </w:r>
    </w:p>
    <w:p>
      <w:pPr>
        <w:spacing w:after="0"/>
        <w:ind w:left="0"/>
        <w:jc w:val="both"/>
      </w:pPr>
      <w:r>
        <w:rPr>
          <w:rFonts w:ascii="Times New Roman"/>
          <w:b w:val="false"/>
          <w:i w:val="false"/>
          <w:color w:val="000000"/>
          <w:sz w:val="28"/>
        </w:rPr>
        <w:t>
      Требования Экологического кодекса РК (</w:t>
      </w:r>
      <w:r>
        <w:rPr>
          <w:rFonts w:ascii="Times New Roman"/>
          <w:b w:val="false"/>
          <w:i w:val="false"/>
          <w:color w:val="000000"/>
          <w:sz w:val="28"/>
        </w:rPr>
        <w:t>статья 365</w:t>
      </w:r>
      <w:r>
        <w:rPr>
          <w:rFonts w:ascii="Times New Roman"/>
          <w:b w:val="false"/>
          <w:i w:val="false"/>
          <w:color w:val="000000"/>
          <w:sz w:val="28"/>
        </w:rPr>
        <w:t xml:space="preserve">), что опасные составляющие отходов ЭОО должны собираться раздельно и передаваться на восстановление специализированным предприятиям не выполняются. </w:t>
      </w:r>
    </w:p>
    <w:p>
      <w:pPr>
        <w:spacing w:after="0"/>
        <w:ind w:left="0"/>
        <w:jc w:val="both"/>
      </w:pPr>
      <w:r>
        <w:rPr>
          <w:rFonts w:ascii="Times New Roman"/>
          <w:b w:val="false"/>
          <w:i w:val="false"/>
          <w:color w:val="000000"/>
          <w:sz w:val="28"/>
        </w:rPr>
        <w:t>
      Крупногабаритные и строительные отходы</w:t>
      </w:r>
    </w:p>
    <w:p>
      <w:pPr>
        <w:spacing w:after="0"/>
        <w:ind w:left="0"/>
        <w:jc w:val="both"/>
      </w:pPr>
      <w:r>
        <w:rPr>
          <w:rFonts w:ascii="Times New Roman"/>
          <w:b w:val="false"/>
          <w:i w:val="false"/>
          <w:color w:val="000000"/>
          <w:sz w:val="28"/>
        </w:rPr>
        <w:t>
      Согласно экологическому законодательству, крупногабаритные и строительные отходы должны размещаться на специально организованных площадках, куда физические лица могли бы самостоятельно их вывозить. В Успенском районе таких площадок нет. Крупногабаритные и строительные отходы вместе с другими отходами вывозятся на свалки.</w:t>
      </w:r>
    </w:p>
    <w:p>
      <w:pPr>
        <w:spacing w:after="0"/>
        <w:ind w:left="0"/>
        <w:jc w:val="both"/>
      </w:pPr>
      <w:r>
        <w:rPr>
          <w:rFonts w:ascii="Times New Roman"/>
          <w:b w:val="false"/>
          <w:i w:val="false"/>
          <w:color w:val="000000"/>
          <w:sz w:val="28"/>
        </w:rPr>
        <w:t>
      Задачей местных исполнительных органов является создание специально организованных площадок для крупногабаритных и строительных отходов и определение специализированных компаний по их транспортировке.</w:t>
      </w:r>
    </w:p>
    <w:p>
      <w:pPr>
        <w:spacing w:after="0"/>
        <w:ind w:left="0"/>
        <w:jc w:val="both"/>
      </w:pPr>
      <w:r>
        <w:rPr>
          <w:rFonts w:ascii="Times New Roman"/>
          <w:b w:val="false"/>
          <w:i w:val="false"/>
          <w:color w:val="000000"/>
          <w:sz w:val="28"/>
        </w:rPr>
        <w:t>
      Пищевые отходы</w:t>
      </w:r>
    </w:p>
    <w:p>
      <w:pPr>
        <w:spacing w:after="0"/>
        <w:ind w:left="0"/>
        <w:jc w:val="both"/>
      </w:pPr>
      <w:r>
        <w:rPr>
          <w:rFonts w:ascii="Times New Roman"/>
          <w:b w:val="false"/>
          <w:i w:val="false"/>
          <w:color w:val="000000"/>
          <w:sz w:val="28"/>
        </w:rPr>
        <w:t>
      Раздельный сбор пищевых отходов в районе не организован. Район состоит из сельских населенных пунктов с частными домостроениями, где пищевые отходы используют на корм скоту и домашним животным или они вместе с другими отходами размещаются в контейнерах и вывозятся на свалки.</w:t>
      </w:r>
    </w:p>
    <w:p>
      <w:pPr>
        <w:spacing w:after="0"/>
        <w:ind w:left="0"/>
        <w:jc w:val="both"/>
      </w:pPr>
      <w:r>
        <w:rPr>
          <w:rFonts w:ascii="Times New Roman"/>
          <w:b w:val="false"/>
          <w:i w:val="false"/>
          <w:color w:val="000000"/>
          <w:sz w:val="28"/>
        </w:rPr>
        <w:t>
      2.6 Анализ выделенных средств на мероприятия по управлению отходами</w:t>
      </w:r>
    </w:p>
    <w:p>
      <w:pPr>
        <w:spacing w:after="0"/>
        <w:ind w:left="0"/>
        <w:jc w:val="both"/>
      </w:pPr>
      <w:r>
        <w:rPr>
          <w:rFonts w:ascii="Times New Roman"/>
          <w:b w:val="false"/>
          <w:i w:val="false"/>
          <w:color w:val="000000"/>
          <w:sz w:val="28"/>
        </w:rPr>
        <w:t>
      Объем средств, выделенных на мероприятия по охране окружающей среды указан в таблице 4 (по данным Бюро национальной статистики).</w:t>
      </w:r>
    </w:p>
    <w:p>
      <w:pPr>
        <w:spacing w:after="0"/>
        <w:ind w:left="0"/>
        <w:jc w:val="both"/>
      </w:pPr>
      <w:r>
        <w:rPr>
          <w:rFonts w:ascii="Times New Roman"/>
          <w:b w:val="false"/>
          <w:i w:val="false"/>
          <w:color w:val="000000"/>
          <w:sz w:val="28"/>
        </w:rPr>
        <w:t>
      Таблица 4 – Объем текущих затрат на охрану окружающей среды за 2020 - 2022 годы по Успенскому району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затрат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bl>
    <w:p>
      <w:pPr>
        <w:spacing w:after="0"/>
        <w:ind w:left="0"/>
        <w:jc w:val="both"/>
      </w:pPr>
      <w:r>
        <w:rPr>
          <w:rFonts w:ascii="Times New Roman"/>
          <w:b w:val="false"/>
          <w:i w:val="false"/>
          <w:color w:val="000000"/>
          <w:sz w:val="28"/>
        </w:rPr>
        <w:t xml:space="preserve">
      Данных по затратам на закуп контейнеров, ремонт контейнерных площадок, ликвидацию стихийных свалок, закуп и ремонт контейнеров для раздельного сбора отходов в Успенском районе нет. </w:t>
      </w:r>
    </w:p>
    <w:p>
      <w:pPr>
        <w:spacing w:after="0"/>
        <w:ind w:left="0"/>
        <w:jc w:val="both"/>
      </w:pPr>
      <w:r>
        <w:rPr>
          <w:rFonts w:ascii="Times New Roman"/>
          <w:b w:val="false"/>
          <w:i w:val="false"/>
          <w:color w:val="000000"/>
          <w:sz w:val="28"/>
        </w:rPr>
        <w:t xml:space="preserve">
      В 2024 году были выделены средства на буртовку свалок в Козыкеткенском (500 тыс. тенге), Ольгинском (492 тыс. тенге), Успенском, Конырозекском, Новопокровском, Лозовском сельских округах (данных о затратах нет). </w:t>
      </w:r>
    </w:p>
    <w:p>
      <w:pPr>
        <w:spacing w:after="0"/>
        <w:ind w:left="0"/>
        <w:jc w:val="both"/>
      </w:pPr>
      <w:r>
        <w:rPr>
          <w:rFonts w:ascii="Times New Roman"/>
          <w:b w:val="false"/>
          <w:i w:val="false"/>
          <w:color w:val="000000"/>
          <w:sz w:val="28"/>
        </w:rPr>
        <w:t>
      Для организации системы управления отходами в районе необходимо закупить новые контейнеры, мусоровозы, построить контейнерные площадки, создать специальные места сбора крупногабаритных и строительных отходов, построить полигон в соответствии с экологическими, строительными и санитарными требованиями, организовать раздельный сбор отходов, определить компании по сбору и вывозу отходов в сельских округах, организовать переработку отходов, открыть пункты приема опасных составляющих коммунальных отходов.</w:t>
      </w:r>
    </w:p>
    <w:p>
      <w:pPr>
        <w:spacing w:after="0"/>
        <w:ind w:left="0"/>
        <w:jc w:val="both"/>
      </w:pPr>
      <w:r>
        <w:rPr>
          <w:rFonts w:ascii="Times New Roman"/>
          <w:b w:val="false"/>
          <w:i w:val="false"/>
          <w:color w:val="000000"/>
          <w:sz w:val="28"/>
        </w:rPr>
        <w:t>
      Все это требует дополнительных затрат, которые должны быть предусмотрены в местном бюджете.</w:t>
      </w:r>
    </w:p>
    <w:p>
      <w:pPr>
        <w:spacing w:after="0"/>
        <w:ind w:left="0"/>
        <w:jc w:val="both"/>
      </w:pPr>
      <w:r>
        <w:rPr>
          <w:rFonts w:ascii="Times New Roman"/>
          <w:b w:val="false"/>
          <w:i w:val="false"/>
          <w:color w:val="000000"/>
          <w:sz w:val="28"/>
        </w:rPr>
        <w:t>
      2.7 Прогноз объемов образования коммунальных отходов на 2025 - 2029 годы.</w:t>
      </w:r>
    </w:p>
    <w:p>
      <w:pPr>
        <w:spacing w:after="0"/>
        <w:ind w:left="0"/>
        <w:jc w:val="both"/>
      </w:pPr>
      <w:r>
        <w:rPr>
          <w:rFonts w:ascii="Times New Roman"/>
          <w:b w:val="false"/>
          <w:i w:val="false"/>
          <w:color w:val="000000"/>
          <w:sz w:val="28"/>
        </w:rPr>
        <w:t>
      В соответствии с документами развития Павлодарской области в Успенском районе намечается рост населения, открытие новых предприятий, рост экономических показателей, улучшение качества жизни, рост доходов населения. В результате прогнозируется увеличение количества образованных коммунальных отходов.</w:t>
      </w:r>
    </w:p>
    <w:p>
      <w:pPr>
        <w:spacing w:after="0"/>
        <w:ind w:left="0"/>
        <w:jc w:val="both"/>
      </w:pPr>
      <w:r>
        <w:rPr>
          <w:rFonts w:ascii="Times New Roman"/>
          <w:b w:val="false"/>
          <w:i w:val="false"/>
          <w:color w:val="000000"/>
          <w:sz w:val="28"/>
        </w:rPr>
        <w:t xml:space="preserve">
      По информации МЭПР РК ежегодный рост коммунальных отходов в Республике Казахстан составляет 5%. В таблице 5 приведен прогноз образования отходов в Успенском районе до 2029 года. </w:t>
      </w:r>
    </w:p>
    <w:p>
      <w:pPr>
        <w:spacing w:after="0"/>
        <w:ind w:left="0"/>
        <w:jc w:val="both"/>
      </w:pPr>
      <w:r>
        <w:rPr>
          <w:rFonts w:ascii="Times New Roman"/>
          <w:b w:val="false"/>
          <w:i w:val="false"/>
          <w:color w:val="000000"/>
          <w:sz w:val="28"/>
        </w:rPr>
        <w:t>
      Таблица 5 - Прогноз образования коммунальных отходов в Успенском районе до 2029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Фактическое количество образованных отходов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Планируемое количество образования ТБО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bl>
    <w:p>
      <w:pPr>
        <w:spacing w:after="0"/>
        <w:ind w:left="0"/>
        <w:jc w:val="both"/>
      </w:pPr>
      <w:r>
        <w:rPr>
          <w:rFonts w:ascii="Times New Roman"/>
          <w:b w:val="false"/>
          <w:i w:val="false"/>
          <w:color w:val="000000"/>
          <w:sz w:val="28"/>
        </w:rPr>
        <w:t>
      Расчеты произведены на 5%-е увеличение количества отходов каждый год после 2023 года.</w:t>
      </w:r>
    </w:p>
    <w:p>
      <w:pPr>
        <w:spacing w:after="0"/>
        <w:ind w:left="0"/>
        <w:jc w:val="both"/>
      </w:pPr>
      <w:r>
        <w:rPr>
          <w:rFonts w:ascii="Times New Roman"/>
          <w:b w:val="false"/>
          <w:i w:val="false"/>
          <w:color w:val="000000"/>
          <w:sz w:val="28"/>
        </w:rPr>
        <w:t xml:space="preserve">
      Так как прогнозируется рост количества образованных отходов необходимо организовать систему управления коммунальными отходами в Успенском районе с целью достижения целевых индикаторов "зеленой экономики"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10 июня 2024 года № 568 О внесении изменений и дополнений в Указ Президента Республики Казахстан от 30 мая 2013 года № 577 "О Концепции по переходу Республики Казахстан к "зеленой экономике"" (Таблица 6).</w:t>
      </w:r>
    </w:p>
    <w:p>
      <w:pPr>
        <w:spacing w:after="0"/>
        <w:ind w:left="0"/>
        <w:jc w:val="both"/>
      </w:pPr>
      <w:r>
        <w:rPr>
          <w:rFonts w:ascii="Times New Roman"/>
          <w:b w:val="false"/>
          <w:i w:val="false"/>
          <w:color w:val="000000"/>
          <w:sz w:val="28"/>
        </w:rPr>
        <w:t>
      Таблица 6 - Целевые индикаторы "зеленой экономики" по управлению отходами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услугами по сбору и вывозу коммунальных отходов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коммунальных отходов от общего количества образованных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2.8 Выводы по анализу текущей ситуации по управлению коммунальными отходами</w:t>
      </w:r>
    </w:p>
    <w:p>
      <w:pPr>
        <w:spacing w:after="0"/>
        <w:ind w:left="0"/>
        <w:jc w:val="both"/>
      </w:pPr>
      <w:r>
        <w:rPr>
          <w:rFonts w:ascii="Times New Roman"/>
          <w:b w:val="false"/>
          <w:i w:val="false"/>
          <w:color w:val="000000"/>
          <w:sz w:val="28"/>
        </w:rPr>
        <w:t>
      Анализ текущей ситуации по управлению коммунальными отходами в Успенском районе показал, что система сбора и вывоза отходов отсутствует. Все сельское население района занимается самовывозом коммунальных отходов на местные свалки.</w:t>
      </w:r>
    </w:p>
    <w:p>
      <w:pPr>
        <w:spacing w:after="0"/>
        <w:ind w:left="0"/>
        <w:jc w:val="both"/>
      </w:pPr>
      <w:r>
        <w:rPr>
          <w:rFonts w:ascii="Times New Roman"/>
          <w:b w:val="false"/>
          <w:i w:val="false"/>
          <w:color w:val="000000"/>
          <w:sz w:val="28"/>
        </w:rPr>
        <w:t>
      В районе необходимо создать систему управления коммунальными отходами, соответствующую требованиям экологического законодательства и решить следующие проблемные вопросы:</w:t>
      </w:r>
    </w:p>
    <w:p>
      <w:pPr>
        <w:spacing w:after="0"/>
        <w:ind w:left="0"/>
        <w:jc w:val="both"/>
      </w:pPr>
      <w:r>
        <w:rPr>
          <w:rFonts w:ascii="Times New Roman"/>
          <w:b w:val="false"/>
          <w:i w:val="false"/>
          <w:color w:val="000000"/>
          <w:sz w:val="28"/>
        </w:rPr>
        <w:t>
      - отсутствие специальных контейнеров для сбора ТБО и контейнерных площадок;</w:t>
      </w:r>
    </w:p>
    <w:p>
      <w:pPr>
        <w:spacing w:after="0"/>
        <w:ind w:left="0"/>
        <w:jc w:val="both"/>
      </w:pPr>
      <w:r>
        <w:rPr>
          <w:rFonts w:ascii="Times New Roman"/>
          <w:b w:val="false"/>
          <w:i w:val="false"/>
          <w:color w:val="000000"/>
          <w:sz w:val="28"/>
        </w:rPr>
        <w:t>
      - отсутствие сбора и вывоза отходов специализированными предприятиями;</w:t>
      </w:r>
    </w:p>
    <w:p>
      <w:pPr>
        <w:spacing w:after="0"/>
        <w:ind w:left="0"/>
        <w:jc w:val="both"/>
      </w:pPr>
      <w:r>
        <w:rPr>
          <w:rFonts w:ascii="Times New Roman"/>
          <w:b w:val="false"/>
          <w:i w:val="false"/>
          <w:color w:val="000000"/>
          <w:sz w:val="28"/>
        </w:rPr>
        <w:t>
      - отсутствие организации сбора опасных составляющих коммунальных отходов у населения (РСО, ОЭЭО, медицинские);</w:t>
      </w:r>
    </w:p>
    <w:p>
      <w:pPr>
        <w:spacing w:after="0"/>
        <w:ind w:left="0"/>
        <w:jc w:val="both"/>
      </w:pPr>
      <w:r>
        <w:rPr>
          <w:rFonts w:ascii="Times New Roman"/>
          <w:b w:val="false"/>
          <w:i w:val="false"/>
          <w:color w:val="000000"/>
          <w:sz w:val="28"/>
        </w:rPr>
        <w:t xml:space="preserve">
      - большое количество стихийных свалок; </w:t>
      </w:r>
    </w:p>
    <w:p>
      <w:pPr>
        <w:spacing w:after="0"/>
        <w:ind w:left="0"/>
        <w:jc w:val="both"/>
      </w:pPr>
      <w:r>
        <w:rPr>
          <w:rFonts w:ascii="Times New Roman"/>
          <w:b w:val="false"/>
          <w:i w:val="false"/>
          <w:color w:val="000000"/>
          <w:sz w:val="28"/>
        </w:rPr>
        <w:t xml:space="preserve">
      - отсутствие мусоросортировочных линий для раздельного сбора ТБО; </w:t>
      </w:r>
    </w:p>
    <w:p>
      <w:pPr>
        <w:spacing w:after="0"/>
        <w:ind w:left="0"/>
        <w:jc w:val="both"/>
      </w:pPr>
      <w:r>
        <w:rPr>
          <w:rFonts w:ascii="Times New Roman"/>
          <w:b w:val="false"/>
          <w:i w:val="false"/>
          <w:color w:val="000000"/>
          <w:sz w:val="28"/>
        </w:rPr>
        <w:t>
      - отсутствие переработки и утилизации отходов;</w:t>
      </w:r>
    </w:p>
    <w:p>
      <w:pPr>
        <w:spacing w:after="0"/>
        <w:ind w:left="0"/>
        <w:jc w:val="both"/>
      </w:pPr>
      <w:r>
        <w:rPr>
          <w:rFonts w:ascii="Times New Roman"/>
          <w:b w:val="false"/>
          <w:i w:val="false"/>
          <w:color w:val="000000"/>
          <w:sz w:val="28"/>
        </w:rPr>
        <w:t>
      - отсутствие инфраструктуры для сбора и транспортировки ТБО (мусоровозы);</w:t>
      </w:r>
    </w:p>
    <w:p>
      <w:pPr>
        <w:spacing w:after="0"/>
        <w:ind w:left="0"/>
        <w:jc w:val="both"/>
      </w:pPr>
      <w:r>
        <w:rPr>
          <w:rFonts w:ascii="Times New Roman"/>
          <w:b w:val="false"/>
          <w:i w:val="false"/>
          <w:color w:val="000000"/>
          <w:sz w:val="28"/>
        </w:rPr>
        <w:t>
      - отсутствие полигона ТБО, отвечающего санитарным, строительным и экологическим требованиям;</w:t>
      </w:r>
    </w:p>
    <w:p>
      <w:pPr>
        <w:spacing w:after="0"/>
        <w:ind w:left="0"/>
        <w:jc w:val="both"/>
      </w:pPr>
      <w:r>
        <w:rPr>
          <w:rFonts w:ascii="Times New Roman"/>
          <w:b w:val="false"/>
          <w:i w:val="false"/>
          <w:color w:val="000000"/>
          <w:sz w:val="28"/>
        </w:rPr>
        <w:t>
      - низкий уровень экологической культуры населения по вопросам управления отходами.</w:t>
      </w:r>
    </w:p>
    <w:p>
      <w:pPr>
        <w:spacing w:after="0"/>
        <w:ind w:left="0"/>
        <w:jc w:val="both"/>
      </w:pPr>
      <w:r>
        <w:rPr>
          <w:rFonts w:ascii="Times New Roman"/>
          <w:b w:val="false"/>
          <w:i w:val="false"/>
          <w:color w:val="000000"/>
          <w:sz w:val="28"/>
        </w:rPr>
        <w:t>
      2.9 Анализ сильных и слабых сторон, возможностей и угроз в секторе управления коммунальными отходами</w:t>
      </w:r>
    </w:p>
    <w:p>
      <w:pPr>
        <w:spacing w:after="0"/>
        <w:ind w:left="0"/>
        <w:jc w:val="both"/>
      </w:pPr>
      <w:r>
        <w:rPr>
          <w:rFonts w:ascii="Times New Roman"/>
          <w:b w:val="false"/>
          <w:i w:val="false"/>
          <w:color w:val="000000"/>
          <w:sz w:val="28"/>
        </w:rPr>
        <w:t>
      Для оценки системы управления коммунальными отходами в Успенском районе проведен SWOT- анализ состояния системы, определены ее сильные и слабые стороны, существующие возможности и угрозы (Таблица 7).</w:t>
      </w:r>
    </w:p>
    <w:p>
      <w:pPr>
        <w:spacing w:after="0"/>
        <w:ind w:left="0"/>
        <w:jc w:val="both"/>
      </w:pPr>
      <w:r>
        <w:rPr>
          <w:rFonts w:ascii="Times New Roman"/>
          <w:b w:val="false"/>
          <w:i w:val="false"/>
          <w:color w:val="000000"/>
          <w:sz w:val="28"/>
        </w:rPr>
        <w:t>
      Таблица 7 - Анализ сильных и слабых сторон, возможностей и угроз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Установлены сеточные контейнеры для раздельного сбора отходов. </w:t>
            </w:r>
          </w:p>
          <w:p>
            <w:pPr>
              <w:spacing w:after="20"/>
              <w:ind w:left="20"/>
              <w:jc w:val="both"/>
            </w:pPr>
            <w:r>
              <w:rPr>
                <w:rFonts w:ascii="Times New Roman"/>
                <w:b w:val="false"/>
                <w:i w:val="false"/>
                <w:color w:val="000000"/>
                <w:sz w:val="20"/>
              </w:rPr>
              <w:t>
2. Запланированы мероприятия по улучшению инфраструктуры управления коммунальными отходами.</w:t>
            </w:r>
          </w:p>
          <w:p>
            <w:pPr>
              <w:spacing w:after="20"/>
              <w:ind w:left="20"/>
              <w:jc w:val="both"/>
            </w:pPr>
            <w:r>
              <w:rPr>
                <w:rFonts w:ascii="Times New Roman"/>
                <w:b w:val="false"/>
                <w:i w:val="false"/>
                <w:color w:val="000000"/>
                <w:sz w:val="20"/>
              </w:rPr>
              <w:t>
3. Планируется привлечение частных источников финансирования и потенциальных инвесторов.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Полное отсутствие системы сбора и вывоза коммунальных отходов.</w:t>
            </w:r>
          </w:p>
          <w:p>
            <w:pPr>
              <w:spacing w:after="20"/>
              <w:ind w:left="20"/>
              <w:jc w:val="both"/>
            </w:pPr>
            <w:r>
              <w:rPr>
                <w:rFonts w:ascii="Times New Roman"/>
                <w:b w:val="false"/>
                <w:i w:val="false"/>
                <w:color w:val="000000"/>
                <w:sz w:val="20"/>
              </w:rPr>
              <w:t>
2. Недостаточная организация раздельного сбора отходов.</w:t>
            </w:r>
          </w:p>
          <w:p>
            <w:pPr>
              <w:spacing w:after="20"/>
              <w:ind w:left="20"/>
              <w:jc w:val="both"/>
            </w:pPr>
            <w:r>
              <w:rPr>
                <w:rFonts w:ascii="Times New Roman"/>
                <w:b w:val="false"/>
                <w:i w:val="false"/>
                <w:color w:val="000000"/>
                <w:sz w:val="20"/>
              </w:rPr>
              <w:t>
3. Отсутствие переработки и утилизации отходов.</w:t>
            </w:r>
          </w:p>
          <w:p>
            <w:pPr>
              <w:spacing w:after="20"/>
              <w:ind w:left="20"/>
              <w:jc w:val="both"/>
            </w:pPr>
            <w:r>
              <w:rPr>
                <w:rFonts w:ascii="Times New Roman"/>
                <w:b w:val="false"/>
                <w:i w:val="false"/>
                <w:color w:val="000000"/>
                <w:sz w:val="20"/>
              </w:rPr>
              <w:t xml:space="preserve">
4. Низкий уровень экологической культуры населения по вопросам управления отходами.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эффективной системы управления коммунальными отходами. 2. Организация переработки и утилизации отходов.</w:t>
            </w:r>
          </w:p>
          <w:p>
            <w:pPr>
              <w:spacing w:after="20"/>
              <w:ind w:left="20"/>
              <w:jc w:val="both"/>
            </w:pPr>
            <w:r>
              <w:rPr>
                <w:rFonts w:ascii="Times New Roman"/>
                <w:b w:val="false"/>
                <w:i w:val="false"/>
                <w:color w:val="000000"/>
                <w:sz w:val="20"/>
              </w:rPr>
              <w:t>
3. Поэтапная реализация плана мероприятий Программы управления отходами.</w:t>
            </w:r>
          </w:p>
          <w:p>
            <w:pPr>
              <w:spacing w:after="20"/>
              <w:ind w:left="20"/>
              <w:jc w:val="both"/>
            </w:pPr>
            <w:r>
              <w:rPr>
                <w:rFonts w:ascii="Times New Roman"/>
                <w:b w:val="false"/>
                <w:i w:val="false"/>
                <w:color w:val="000000"/>
                <w:sz w:val="20"/>
              </w:rPr>
              <w:t>
4. Подача заявки на бюджет перечня мероприятий по охране окружающей среды (ПМООС) Павлодарской области.</w:t>
            </w:r>
          </w:p>
          <w:p>
            <w:pPr>
              <w:spacing w:after="20"/>
              <w:ind w:left="20"/>
              <w:jc w:val="both"/>
            </w:pPr>
            <w:r>
              <w:rPr>
                <w:rFonts w:ascii="Times New Roman"/>
                <w:b w:val="false"/>
                <w:i w:val="false"/>
                <w:color w:val="000000"/>
                <w:sz w:val="20"/>
              </w:rPr>
              <w:t>
5. Повышение экологической культуры населения в вопросах управления отходами и раздельного сбора отходов.</w:t>
            </w:r>
          </w:p>
          <w:p>
            <w:pPr>
              <w:spacing w:after="20"/>
              <w:ind w:left="20"/>
              <w:jc w:val="both"/>
            </w:pPr>
            <w:r>
              <w:rPr>
                <w:rFonts w:ascii="Times New Roman"/>
                <w:b w:val="false"/>
                <w:i w:val="false"/>
                <w:color w:val="000000"/>
                <w:sz w:val="20"/>
              </w:rPr>
              <w:t>
6. Привлечение инвесторов для развития инфраструктуры по управлению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 объемов образуемых отходов.</w:t>
            </w:r>
          </w:p>
          <w:p>
            <w:pPr>
              <w:spacing w:after="20"/>
              <w:ind w:left="20"/>
              <w:jc w:val="both"/>
            </w:pPr>
            <w:r>
              <w:rPr>
                <w:rFonts w:ascii="Times New Roman"/>
                <w:b w:val="false"/>
                <w:i w:val="false"/>
                <w:color w:val="000000"/>
                <w:sz w:val="20"/>
              </w:rPr>
              <w:t xml:space="preserve">
2. Возникновение критических экологических ситуаций в зонах с накопленными отходами. 3. Загрязнение атмосферы, почвы, водных ресурсов в зонах расположения свалок. </w:t>
            </w:r>
          </w:p>
          <w:p>
            <w:pPr>
              <w:spacing w:after="20"/>
              <w:ind w:left="20"/>
              <w:jc w:val="both"/>
            </w:pPr>
            <w:r>
              <w:rPr>
                <w:rFonts w:ascii="Times New Roman"/>
                <w:b w:val="false"/>
                <w:i w:val="false"/>
                <w:color w:val="000000"/>
                <w:sz w:val="20"/>
              </w:rPr>
              <w:t>
4. Увеличение количества несанкционированных свалок.</w:t>
            </w:r>
          </w:p>
        </w:tc>
      </w:tr>
    </w:tbl>
    <w:p>
      <w:pPr>
        <w:spacing w:after="0"/>
        <w:ind w:left="0"/>
        <w:jc w:val="both"/>
      </w:pPr>
      <w:r>
        <w:rPr>
          <w:rFonts w:ascii="Times New Roman"/>
          <w:b w:val="false"/>
          <w:i w:val="false"/>
          <w:color w:val="000000"/>
          <w:sz w:val="28"/>
        </w:rPr>
        <w:t>
      Анализ сильных и слабых сторон состояния системы управления отходами показывает, что в Успенском районе слабых сторон больше, чем сильных, поэтому в ближайшие годы необходимо решить целый комплекс задач для создания эффективной системы управления коммунальными отходами.</w:t>
      </w:r>
    </w:p>
    <w:bookmarkStart w:name="z10" w:id="9"/>
    <w:p>
      <w:pPr>
        <w:spacing w:after="0"/>
        <w:ind w:left="0"/>
        <w:jc w:val="left"/>
      </w:pPr>
      <w:r>
        <w:rPr>
          <w:rFonts w:ascii="Times New Roman"/>
          <w:b/>
          <w:i w:val="false"/>
          <w:color w:val="000000"/>
        </w:rPr>
        <w:t xml:space="preserve"> 3. ЦЕЛЬ, ЗАДАЧИ И ЦЕЛЕВЫЕ ПОКАЗАТЕЛИ ПРОГРАММЫ</w:t>
      </w:r>
      <w:r>
        <w:br/>
      </w:r>
      <w:r>
        <w:rPr>
          <w:rFonts w:ascii="Times New Roman"/>
          <w:b/>
          <w:i w:val="false"/>
          <w:color w:val="000000"/>
        </w:rPr>
        <w:t>УПРАВЛЕНИЯ КОММУНАЛЬНЫМИ ОТХОДАМИ</w:t>
      </w:r>
    </w:p>
    <w:bookmarkEnd w:id="9"/>
    <w:p>
      <w:pPr>
        <w:spacing w:after="0"/>
        <w:ind w:left="0"/>
        <w:jc w:val="both"/>
      </w:pPr>
      <w:r>
        <w:rPr>
          <w:rFonts w:ascii="Times New Roman"/>
          <w:b w:val="false"/>
          <w:i w:val="false"/>
          <w:color w:val="000000"/>
          <w:sz w:val="28"/>
        </w:rPr>
        <w:t>
      3.1 Цель и задачи</w:t>
      </w:r>
    </w:p>
    <w:p>
      <w:pPr>
        <w:spacing w:after="0"/>
        <w:ind w:left="0"/>
        <w:jc w:val="both"/>
      </w:pPr>
      <w:r>
        <w:rPr>
          <w:rFonts w:ascii="Times New Roman"/>
          <w:b w:val="false"/>
          <w:i w:val="false"/>
          <w:color w:val="000000"/>
          <w:sz w:val="28"/>
        </w:rPr>
        <w:t>
      Цель Программы: Организация системы управления коммунальными отходами на территории Успенского района Павлодарской области в соответствии с требованиями экологического законодательства.</w:t>
      </w:r>
    </w:p>
    <w:p>
      <w:pPr>
        <w:spacing w:after="0"/>
        <w:ind w:left="0"/>
        <w:jc w:val="both"/>
      </w:pPr>
      <w:r>
        <w:rPr>
          <w:rFonts w:ascii="Times New Roman"/>
          <w:b w:val="false"/>
          <w:i w:val="false"/>
          <w:color w:val="000000"/>
          <w:sz w:val="28"/>
        </w:rPr>
        <w:t>
      Задачи Программы:</w:t>
      </w:r>
    </w:p>
    <w:p>
      <w:pPr>
        <w:spacing w:after="0"/>
        <w:ind w:left="0"/>
        <w:jc w:val="both"/>
      </w:pPr>
      <w:r>
        <w:rPr>
          <w:rFonts w:ascii="Times New Roman"/>
          <w:b w:val="false"/>
          <w:i w:val="false"/>
          <w:color w:val="000000"/>
          <w:sz w:val="28"/>
        </w:rPr>
        <w:t>
      1. Создание организационно-административного управления.</w:t>
      </w:r>
    </w:p>
    <w:p>
      <w:pPr>
        <w:spacing w:after="0"/>
        <w:ind w:left="0"/>
        <w:jc w:val="both"/>
      </w:pPr>
      <w:r>
        <w:rPr>
          <w:rFonts w:ascii="Times New Roman"/>
          <w:b w:val="false"/>
          <w:i w:val="false"/>
          <w:color w:val="000000"/>
          <w:sz w:val="28"/>
        </w:rPr>
        <w:t>
      2. Организация регулярного вывоза коммунальных отходов</w:t>
      </w:r>
    </w:p>
    <w:p>
      <w:pPr>
        <w:spacing w:after="0"/>
        <w:ind w:left="0"/>
        <w:jc w:val="both"/>
      </w:pPr>
      <w:r>
        <w:rPr>
          <w:rFonts w:ascii="Times New Roman"/>
          <w:b w:val="false"/>
          <w:i w:val="false"/>
          <w:color w:val="000000"/>
          <w:sz w:val="28"/>
        </w:rPr>
        <w:t>
      3. Обеспечение безопасного захоронения коммунальных отходов.</w:t>
      </w:r>
    </w:p>
    <w:p>
      <w:pPr>
        <w:spacing w:after="0"/>
        <w:ind w:left="0"/>
        <w:jc w:val="both"/>
      </w:pPr>
      <w:r>
        <w:rPr>
          <w:rFonts w:ascii="Times New Roman"/>
          <w:b w:val="false"/>
          <w:i w:val="false"/>
          <w:color w:val="000000"/>
          <w:sz w:val="28"/>
        </w:rPr>
        <w:t>
      4.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w:t>
      </w:r>
    </w:p>
    <w:p>
      <w:pPr>
        <w:spacing w:after="0"/>
        <w:ind w:left="0"/>
        <w:jc w:val="both"/>
      </w:pPr>
      <w:r>
        <w:rPr>
          <w:rFonts w:ascii="Times New Roman"/>
          <w:b w:val="false"/>
          <w:i w:val="false"/>
          <w:color w:val="000000"/>
          <w:sz w:val="28"/>
        </w:rPr>
        <w:t>
      3.2 Целевые показатели</w:t>
      </w:r>
    </w:p>
    <w:p>
      <w:pPr>
        <w:spacing w:after="0"/>
        <w:ind w:left="0"/>
        <w:jc w:val="both"/>
      </w:pPr>
      <w:r>
        <w:rPr>
          <w:rFonts w:ascii="Times New Roman"/>
          <w:b w:val="false"/>
          <w:i w:val="false"/>
          <w:color w:val="000000"/>
          <w:sz w:val="28"/>
        </w:rPr>
        <w:t>
      Целевые показатели Программы установлены в соответствии с требованиями Концепции по переходу Республики Казахстан к "зеленой экономике" (стратегический документ РК).</w:t>
      </w:r>
    </w:p>
    <w:p>
      <w:pPr>
        <w:spacing w:after="0"/>
        <w:ind w:left="0"/>
        <w:jc w:val="both"/>
      </w:pPr>
      <w:r>
        <w:rPr>
          <w:rFonts w:ascii="Times New Roman"/>
          <w:b w:val="false"/>
          <w:i w:val="false"/>
          <w:color w:val="000000"/>
          <w:sz w:val="28"/>
        </w:rPr>
        <w:t>
      Целевые показатели направлены на совершенствование системы управления коммунальными отходами в Успенском районе (таблица 8).</w:t>
      </w:r>
    </w:p>
    <w:p>
      <w:pPr>
        <w:spacing w:after="0"/>
        <w:ind w:left="0"/>
        <w:jc w:val="both"/>
      </w:pPr>
      <w:r>
        <w:rPr>
          <w:rFonts w:ascii="Times New Roman"/>
          <w:b w:val="false"/>
          <w:i w:val="false"/>
          <w:color w:val="000000"/>
          <w:sz w:val="28"/>
        </w:rPr>
        <w:t>
      Таблица 8 - Целевые показатели для совершенствования системы управления отходами в Успенском районе на 2025 - 2029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целевого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 (2021-2023)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сбором и вывозом ТБО населения в рамках централизованной системы,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раздельного сбора коммунальных отходов:</w:t>
            </w:r>
          </w:p>
          <w:p>
            <w:pPr>
              <w:spacing w:after="20"/>
              <w:ind w:left="20"/>
              <w:jc w:val="both"/>
            </w:pPr>
            <w:r>
              <w:rPr>
                <w:rFonts w:ascii="Times New Roman"/>
                <w:b w:val="false"/>
                <w:i w:val="false"/>
                <w:color w:val="000000"/>
                <w:sz w:val="20"/>
              </w:rPr>
              <w:t>
- по фракциям, в том числе по</w:t>
            </w:r>
          </w:p>
          <w:p>
            <w:pPr>
              <w:spacing w:after="20"/>
              <w:ind w:left="20"/>
              <w:jc w:val="both"/>
            </w:pPr>
            <w:r>
              <w:rPr>
                <w:rFonts w:ascii="Times New Roman"/>
                <w:b w:val="false"/>
                <w:i w:val="false"/>
                <w:color w:val="000000"/>
                <w:sz w:val="20"/>
              </w:rPr>
              <w:t>
отдельным опасным видам отходов (медицинских и ртутьсодержащих, электронной и бытовой техники),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полигонов, соответствующих экологическим и санитарным нормам, ед.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осведомленности населения о рациональной системе сбора, утилизации и переработки твердых бытовых отходов, включая раздельный сбор,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Целевые показатели по охвату сбором и вывозом ТБО населения в рамках централизованной системы установлены в соответствии со стратегическими документами Республики Казахстан.</w:t>
      </w:r>
    </w:p>
    <w:bookmarkStart w:name="z11" w:id="10"/>
    <w:p>
      <w:pPr>
        <w:spacing w:after="0"/>
        <w:ind w:left="0"/>
        <w:jc w:val="left"/>
      </w:pPr>
      <w:r>
        <w:rPr>
          <w:rFonts w:ascii="Times New Roman"/>
          <w:b/>
          <w:i w:val="false"/>
          <w:color w:val="000000"/>
        </w:rPr>
        <w:t xml:space="preserve"> 4. ОСНОВНЫЕ НАПРАВЛЕНИЯ РЕАЛИЗАЦИИ ПРОГРАММЫ, ПУТИ</w:t>
      </w:r>
      <w:r>
        <w:br/>
      </w:r>
      <w:r>
        <w:rPr>
          <w:rFonts w:ascii="Times New Roman"/>
          <w:b/>
          <w:i w:val="false"/>
          <w:color w:val="000000"/>
        </w:rPr>
        <w:t>ДОСТИЖЕНИЯ ПОСТАВЛЕННЫХ ЦЕЛЕЙ И СООТВЕТСТВУЮЩИЕ МЕРЫ</w:t>
      </w:r>
    </w:p>
    <w:bookmarkEnd w:id="10"/>
    <w:p>
      <w:pPr>
        <w:spacing w:after="0"/>
        <w:ind w:left="0"/>
        <w:jc w:val="both"/>
      </w:pPr>
      <w:r>
        <w:rPr>
          <w:rFonts w:ascii="Times New Roman"/>
          <w:b w:val="false"/>
          <w:i w:val="false"/>
          <w:color w:val="000000"/>
          <w:sz w:val="28"/>
        </w:rPr>
        <w:t xml:space="preserve">
      4.1 Улучшение организационно-административного управления </w:t>
      </w:r>
    </w:p>
    <w:p>
      <w:pPr>
        <w:spacing w:after="0"/>
        <w:ind w:left="0"/>
        <w:jc w:val="both"/>
      </w:pPr>
      <w:r>
        <w:rPr>
          <w:rFonts w:ascii="Times New Roman"/>
          <w:b w:val="false"/>
          <w:i w:val="false"/>
          <w:color w:val="000000"/>
          <w:sz w:val="28"/>
        </w:rPr>
        <w:t>
      Разработка и утверждение нормативов и тарифов на сбор, транспортировку, сортировку и захоронение ТБО</w:t>
      </w:r>
    </w:p>
    <w:p>
      <w:pPr>
        <w:spacing w:after="0"/>
        <w:ind w:left="0"/>
        <w:jc w:val="both"/>
      </w:pPr>
      <w:r>
        <w:rPr>
          <w:rFonts w:ascii="Times New Roman"/>
          <w:b w:val="false"/>
          <w:i w:val="false"/>
          <w:color w:val="000000"/>
          <w:sz w:val="28"/>
        </w:rPr>
        <w:t xml:space="preserve">
      Основными нормативно-правовыми документами для расчета норм образования и накопления коммунальных отходов являются Экологический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Типовые правила расчета норм образования и накопления коммунальных отходов,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01 сентября 2021 года № 347. Информация о количестве накапливающихся коммунальных отходов на одну расчетную единицу необходима для планирования объемов образования коммунальных отходов в будущем, с учетом которого необходимо организовывать весь процесс управления коммунальными отходами.</w:t>
      </w:r>
    </w:p>
    <w:p>
      <w:pPr>
        <w:spacing w:after="0"/>
        <w:ind w:left="0"/>
        <w:jc w:val="both"/>
      </w:pPr>
      <w:r>
        <w:rPr>
          <w:rFonts w:ascii="Times New Roman"/>
          <w:b w:val="false"/>
          <w:i w:val="false"/>
          <w:color w:val="000000"/>
          <w:sz w:val="28"/>
        </w:rPr>
        <w:t>
      Основой для расчета тарифов является "Методика расчета тарифа для населения на сбор, транспортировку, сортировку и захоронение твердых бытовых отходов"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 </w:t>
      </w:r>
    </w:p>
    <w:p>
      <w:pPr>
        <w:spacing w:after="0"/>
        <w:ind w:left="0"/>
        <w:jc w:val="both"/>
      </w:pPr>
      <w:r>
        <w:rPr>
          <w:rFonts w:ascii="Times New Roman"/>
          <w:b w:val="false"/>
          <w:i w:val="false"/>
          <w:color w:val="000000"/>
          <w:sz w:val="28"/>
        </w:rPr>
        <w:t>
      Согласно указанной Методике, расчет тарифа производится через себестоимость, которая отражает фактические и/или нормативные затраты участников рынка, осуществляющих сбор, транспортировку, сортировку и захоронение ТБО, сгруппированные по статьям калькуляции.</w:t>
      </w:r>
    </w:p>
    <w:p>
      <w:pPr>
        <w:spacing w:after="0"/>
        <w:ind w:left="0"/>
        <w:jc w:val="both"/>
      </w:pPr>
      <w:r>
        <w:rPr>
          <w:rFonts w:ascii="Times New Roman"/>
          <w:b w:val="false"/>
          <w:i w:val="false"/>
          <w:color w:val="000000"/>
          <w:sz w:val="28"/>
        </w:rPr>
        <w:t>
      Полная себестоимость услуг определяется как сумма затрат на выполнение работ по сбору, транспортировке, сортировке и захоронению ТБО, а также общеэксплуатационных и внеэксплуатационных расходов.</w:t>
      </w:r>
    </w:p>
    <w:p>
      <w:pPr>
        <w:spacing w:after="0"/>
        <w:ind w:left="0"/>
        <w:jc w:val="both"/>
      </w:pPr>
      <w:r>
        <w:rPr>
          <w:rFonts w:ascii="Times New Roman"/>
          <w:b w:val="false"/>
          <w:i w:val="false"/>
          <w:color w:val="000000"/>
          <w:sz w:val="28"/>
        </w:rPr>
        <w:t>
      Себестоимость калькуляционной единицы определяется путем суммирования полной себестоимости по сбору и транспортировке ТБО, деленной на объем собранных и вывезенных ТБО, полной себестоимости по сортировке ТБО, деленной на объем сортируемых ТБО и полной себестоимости по захоронению ТБО, деленной на объем захороненных ТБО.</w:t>
      </w:r>
    </w:p>
    <w:p>
      <w:pPr>
        <w:spacing w:after="0"/>
        <w:ind w:left="0"/>
        <w:jc w:val="both"/>
      </w:pPr>
      <w:r>
        <w:rPr>
          <w:rFonts w:ascii="Times New Roman"/>
          <w:b w:val="false"/>
          <w:i w:val="false"/>
          <w:color w:val="000000"/>
          <w:sz w:val="28"/>
        </w:rPr>
        <w:t>
      Из статей калькуляции видно, что величина тарифа меняется из года в год, так как меняются величины объемов собранных, вывезенных, сортируемых, захороненных отходов. Поэтому необходимо своевременно проводить индексацию и перерасчет тарифов, чтобы не ухудшалось экономическое состояние специализированной компании.</w:t>
      </w:r>
    </w:p>
    <w:p>
      <w:pPr>
        <w:spacing w:after="0"/>
        <w:ind w:left="0"/>
        <w:jc w:val="both"/>
      </w:pPr>
      <w:r>
        <w:rPr>
          <w:rFonts w:ascii="Times New Roman"/>
          <w:b w:val="false"/>
          <w:i w:val="false"/>
          <w:color w:val="000000"/>
          <w:sz w:val="28"/>
        </w:rPr>
        <w:t xml:space="preserve">
      В Экологическом </w:t>
      </w:r>
      <w:r>
        <w:rPr>
          <w:rFonts w:ascii="Times New Roman"/>
          <w:b w:val="false"/>
          <w:i w:val="false"/>
          <w:color w:val="000000"/>
          <w:sz w:val="28"/>
        </w:rPr>
        <w:t>кодексе</w:t>
      </w:r>
      <w:r>
        <w:rPr>
          <w:rFonts w:ascii="Times New Roman"/>
          <w:b w:val="false"/>
          <w:i w:val="false"/>
          <w:color w:val="000000"/>
          <w:sz w:val="28"/>
        </w:rPr>
        <w:t xml:space="preserve"> РК не установлены точные сроки пересмотра тарифов, однако в июне 2023 года совместно с МЭПР РК и Агентством по защите и развитию конкуренции РК принята Дорожная карта по развитию конкуренции в сфере управления ТБО. В Дорожной карте указана необходимость пересматривать тариф на сбор, транспортировку, сортировку и захоронение ТБО 1 раз в 2 года. </w:t>
      </w:r>
    </w:p>
    <w:p>
      <w:pPr>
        <w:spacing w:after="0"/>
        <w:ind w:left="0"/>
        <w:jc w:val="both"/>
      </w:pPr>
      <w:r>
        <w:rPr>
          <w:rFonts w:ascii="Times New Roman"/>
          <w:b w:val="false"/>
          <w:i w:val="false"/>
          <w:color w:val="000000"/>
          <w:sz w:val="28"/>
        </w:rPr>
        <w:t>
      В ближайшее время в Успенском районе необходимо рассчитать и утвердить нормы образования и накопления коммунальных отходов на 1 жителя, а также тарифы для населения на сбор, транспортировку, сортировку и захоронение твердых бытовых отходов. Далее каждые 2 года необходимо пересматривать нормы и устанавливать новый тариф.</w:t>
      </w:r>
    </w:p>
    <w:p>
      <w:pPr>
        <w:spacing w:after="0"/>
        <w:ind w:left="0"/>
        <w:jc w:val="both"/>
      </w:pPr>
      <w:r>
        <w:rPr>
          <w:rFonts w:ascii="Times New Roman"/>
          <w:b w:val="false"/>
          <w:i w:val="false"/>
          <w:color w:val="000000"/>
          <w:sz w:val="28"/>
        </w:rPr>
        <w:t>
      Определение участников рынка твердых бытовых отходов, осуществляющих сбор и транспортировку ТБО</w:t>
      </w:r>
    </w:p>
    <w:p>
      <w:pPr>
        <w:spacing w:after="0"/>
        <w:ind w:left="0"/>
        <w:jc w:val="both"/>
      </w:pPr>
      <w:r>
        <w:rPr>
          <w:rFonts w:ascii="Times New Roman"/>
          <w:b w:val="false"/>
          <w:i w:val="false"/>
          <w:color w:val="000000"/>
          <w:sz w:val="28"/>
        </w:rPr>
        <w:t>
      Компании по сбору и транспортировке ТБО определяют местные исполнительные органы посредством проведения конкурса (тендера). Местные исполнительные органы совместно с этими компаниями должны внедрить сбор платежей за услуги по транспортировке отходов в соответствии с установленным тарифом на сбор, транспортировку, сортировку и захоронение ТБО.</w:t>
      </w:r>
    </w:p>
    <w:p>
      <w:pPr>
        <w:spacing w:after="0"/>
        <w:ind w:left="0"/>
        <w:jc w:val="both"/>
      </w:pPr>
      <w:r>
        <w:rPr>
          <w:rFonts w:ascii="Times New Roman"/>
          <w:b w:val="false"/>
          <w:i w:val="false"/>
          <w:color w:val="000000"/>
          <w:sz w:val="28"/>
        </w:rPr>
        <w:t xml:space="preserve">
      В соответствии с требованиями Экологического </w:t>
      </w:r>
      <w:r>
        <w:rPr>
          <w:rFonts w:ascii="Times New Roman"/>
          <w:b w:val="false"/>
          <w:i w:val="false"/>
          <w:color w:val="000000"/>
          <w:sz w:val="28"/>
        </w:rPr>
        <w:t>кодекса</w:t>
      </w:r>
      <w:r>
        <w:rPr>
          <w:rFonts w:ascii="Times New Roman"/>
          <w:b w:val="false"/>
          <w:i w:val="false"/>
          <w:color w:val="000000"/>
          <w:sz w:val="28"/>
        </w:rPr>
        <w:t xml:space="preserve"> (статья 367) централизованная система сбора ТБО организовывается местными исполнительными органами посредством проведения конкурса (тендера) по определению участников рынка ТБО. Государственные закупки способом конкурса осуществляются в соответствии с главой 4 Закона РК "О государственных закупках", в котором установлены минимальные требования к участникам конкурса по сбору и транспортировке ТБО:</w:t>
      </w:r>
    </w:p>
    <w:p>
      <w:pPr>
        <w:spacing w:after="0"/>
        <w:ind w:left="0"/>
        <w:jc w:val="both"/>
      </w:pPr>
      <w:r>
        <w:rPr>
          <w:rFonts w:ascii="Times New Roman"/>
          <w:b w:val="false"/>
          <w:i w:val="false"/>
          <w:color w:val="000000"/>
          <w:sz w:val="28"/>
        </w:rPr>
        <w:t xml:space="preserve">
      - наличие регистрации в государственном электронном реестре разрешений и уведомлений, субъектов предпринимательства в сфере управления отходами (в соответствии с требованиями </w:t>
      </w:r>
      <w:r>
        <w:rPr>
          <w:rFonts w:ascii="Times New Roman"/>
          <w:b w:val="false"/>
          <w:i w:val="false"/>
          <w:color w:val="000000"/>
          <w:sz w:val="28"/>
        </w:rPr>
        <w:t>статьи 337</w:t>
      </w:r>
      <w:r>
        <w:rPr>
          <w:rFonts w:ascii="Times New Roman"/>
          <w:b w:val="false"/>
          <w:i w:val="false"/>
          <w:color w:val="000000"/>
          <w:sz w:val="28"/>
        </w:rPr>
        <w:t xml:space="preserve"> ЭК РК); </w:t>
      </w:r>
    </w:p>
    <w:p>
      <w:pPr>
        <w:spacing w:after="0"/>
        <w:ind w:left="0"/>
        <w:jc w:val="both"/>
      </w:pPr>
      <w:r>
        <w:rPr>
          <w:rFonts w:ascii="Times New Roman"/>
          <w:b w:val="false"/>
          <w:i w:val="false"/>
          <w:color w:val="000000"/>
          <w:sz w:val="28"/>
        </w:rPr>
        <w:t>
      - наличие в собственности и/или аренде транспортных средств, оснащенных спутниковыми навигационными системами;</w:t>
      </w:r>
    </w:p>
    <w:p>
      <w:pPr>
        <w:spacing w:after="0"/>
        <w:ind w:left="0"/>
        <w:jc w:val="both"/>
      </w:pPr>
      <w:r>
        <w:rPr>
          <w:rFonts w:ascii="Times New Roman"/>
          <w:b w:val="false"/>
          <w:i w:val="false"/>
          <w:color w:val="000000"/>
          <w:sz w:val="28"/>
        </w:rPr>
        <w:t>
      - наличие в собственности и/или аренде отапливаемых производственных помещений для стоянки, хранения, технического обслуживания и ремонта автотранспортных средств;</w:t>
      </w:r>
    </w:p>
    <w:p>
      <w:pPr>
        <w:spacing w:after="0"/>
        <w:ind w:left="0"/>
        <w:jc w:val="both"/>
      </w:pPr>
      <w:r>
        <w:rPr>
          <w:rFonts w:ascii="Times New Roman"/>
          <w:b w:val="false"/>
          <w:i w:val="false"/>
          <w:color w:val="000000"/>
          <w:sz w:val="28"/>
        </w:rPr>
        <w:t>
      - наличие квалифицированного управленческого и технического персонала для оказания услуг по вывозу ТБО;</w:t>
      </w:r>
    </w:p>
    <w:p>
      <w:pPr>
        <w:spacing w:after="0"/>
        <w:ind w:left="0"/>
        <w:jc w:val="both"/>
      </w:pPr>
      <w:r>
        <w:rPr>
          <w:rFonts w:ascii="Times New Roman"/>
          <w:b w:val="false"/>
          <w:i w:val="false"/>
          <w:color w:val="000000"/>
          <w:sz w:val="28"/>
        </w:rPr>
        <w:t xml:space="preserve">
      - субъекты предпринимательства, осуществляющие сбор и транспортировку ТБО, должны иметь договор с субъектами предпринимательства, осуществляющие сортировку отходов при доставке на сортировочный комплекс, либо производить сортировку самостоятельно; </w:t>
      </w:r>
    </w:p>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должны иметь договор с субъектами предпринимательства, осуществляющие восстановление и удаление неопасных отходов, а также в случае при доставке на сортировочный комплекс опасных составляющих коммунальных отходов;</w:t>
      </w:r>
    </w:p>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при доставке к субъектам предпринимательства, осуществляющим захоронение, договор с оператором полигона на прием отходов".</w:t>
      </w:r>
    </w:p>
    <w:p>
      <w:pPr>
        <w:spacing w:after="0"/>
        <w:ind w:left="0"/>
        <w:jc w:val="both"/>
      </w:pPr>
      <w:r>
        <w:rPr>
          <w:rFonts w:ascii="Times New Roman"/>
          <w:b w:val="false"/>
          <w:i w:val="false"/>
          <w:color w:val="000000"/>
          <w:sz w:val="28"/>
        </w:rPr>
        <w:t>
      Местные исполнительные органы Успенского района должны определить компании по сбору и транспортировке ТБО на конкурсной (тендерной) основе с подписанием договора, в котором установлен порядок, условия и график оказания услуг по сбору и вывозу коммунальных отходов из сельских округов и населенных пунктов района. В рамках данной Программы необходимо определить компанию по сбору и транспортировке ТБО село Успенка.</w:t>
      </w:r>
    </w:p>
    <w:p>
      <w:pPr>
        <w:spacing w:after="0"/>
        <w:ind w:left="0"/>
        <w:jc w:val="both"/>
      </w:pPr>
      <w:r>
        <w:rPr>
          <w:rFonts w:ascii="Times New Roman"/>
          <w:b w:val="false"/>
          <w:i w:val="false"/>
          <w:color w:val="000000"/>
          <w:sz w:val="28"/>
        </w:rPr>
        <w:t>
      Контракты на управление коммунальными отходами должны быть долгосрочными (минимум на 5-10 лет), что позволит субъектам по сбору и вывозу ТБО вкладывать собственные средства в развитие компаний, а мониторинг результатов деятельности компаний позволит увидеть и оценить результаты выполненных работ.</w:t>
      </w:r>
    </w:p>
    <w:p>
      <w:pPr>
        <w:spacing w:after="0"/>
        <w:ind w:left="0"/>
        <w:jc w:val="both"/>
      </w:pPr>
      <w:r>
        <w:rPr>
          <w:rFonts w:ascii="Times New Roman"/>
          <w:b w:val="false"/>
          <w:i w:val="false"/>
          <w:color w:val="000000"/>
          <w:sz w:val="28"/>
        </w:rPr>
        <w:t>
      Компании по сбору и транспортировке ТБО, выбранные на конкурсной (тендерной) основе, должны разработать оптимальные линии транспортировки отходов из населенных пунктов до их доставки на полигон.</w:t>
      </w:r>
    </w:p>
    <w:p>
      <w:pPr>
        <w:spacing w:after="0"/>
        <w:ind w:left="0"/>
        <w:jc w:val="both"/>
      </w:pPr>
      <w:r>
        <w:rPr>
          <w:rFonts w:ascii="Times New Roman"/>
          <w:b w:val="false"/>
          <w:i w:val="false"/>
          <w:color w:val="000000"/>
          <w:sz w:val="28"/>
        </w:rPr>
        <w:t>
      Организация специальных мест и проведение конкурса (тендера) для транспортировки крупногабаритных и строительных отходов, образующихся у населения</w:t>
      </w:r>
    </w:p>
    <w:p>
      <w:pPr>
        <w:spacing w:after="0"/>
        <w:ind w:left="0"/>
        <w:jc w:val="both"/>
      </w:pPr>
      <w:r>
        <w:rPr>
          <w:rFonts w:ascii="Times New Roman"/>
          <w:b w:val="false"/>
          <w:i w:val="false"/>
          <w:color w:val="000000"/>
          <w:sz w:val="28"/>
        </w:rPr>
        <w:t>
      Согласно пункту 19 Требований к раздельному сбору отходов (приказ и.о. Министра экологии, геологии и природных ресурсов Республики Казахстан от 2 декабря 2021 года № 482), местные исполнительные органы обязаны организовать площадку площадью не менее 12 квадратных метров, оснащенную покрытием и ограждением, для складирования строительных и крупногабаритных отходов, образующихся у физических лиц (жителей).</w:t>
      </w:r>
    </w:p>
    <w:p>
      <w:pPr>
        <w:spacing w:after="0"/>
        <w:ind w:left="0"/>
        <w:jc w:val="both"/>
      </w:pPr>
      <w:r>
        <w:rPr>
          <w:rFonts w:ascii="Times New Roman"/>
          <w:b w:val="false"/>
          <w:i w:val="false"/>
          <w:color w:val="000000"/>
          <w:sz w:val="28"/>
        </w:rPr>
        <w:t>
      Согласно СТ 3780–2022 "Отходы. Общие требования к площадкам размещения контейнеров" для организации раздельного сбора коммунальных отходов, местные исполнительные органы в населенных пунктах (на территории домовладений, организаций, культурно-массовых учреждений, зон отдыха)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p>
      <w:pPr>
        <w:spacing w:after="0"/>
        <w:ind w:left="0"/>
        <w:jc w:val="both"/>
      </w:pPr>
      <w:r>
        <w:rPr>
          <w:rFonts w:ascii="Times New Roman"/>
          <w:b w:val="false"/>
          <w:i w:val="false"/>
          <w:color w:val="000000"/>
          <w:sz w:val="28"/>
        </w:rPr>
        <w:t>
      Физические и юридические лица, выполняющие строительство или ремонт недвижимости, обязаны самостоятельно вывозить строительные и крупногабаритные отходы на специальные площадки, организованные местными исполнительными органами (аппаратами акимов сельских округов).</w:t>
      </w:r>
    </w:p>
    <w:p>
      <w:pPr>
        <w:spacing w:after="0"/>
        <w:ind w:left="0"/>
        <w:jc w:val="both"/>
      </w:pPr>
      <w:r>
        <w:rPr>
          <w:rFonts w:ascii="Times New Roman"/>
          <w:b w:val="false"/>
          <w:i w:val="false"/>
          <w:color w:val="000000"/>
          <w:sz w:val="28"/>
        </w:rPr>
        <w:t>
      Для выполнения данных требований районный акимат планирует организовать специальные участки для временного хранения крупногабаритных и строительных отходов, изыскивает возможность выделения бюджета и проведения конкурса (тендера) на организацию сбора и вывоза таких отходов с выделенных площадок.</w:t>
      </w:r>
    </w:p>
    <w:p>
      <w:pPr>
        <w:spacing w:after="0"/>
        <w:ind w:left="0"/>
        <w:jc w:val="both"/>
      </w:pPr>
      <w:r>
        <w:rPr>
          <w:rFonts w:ascii="Times New Roman"/>
          <w:b w:val="false"/>
          <w:i w:val="false"/>
          <w:color w:val="000000"/>
          <w:sz w:val="28"/>
        </w:rPr>
        <w:t>
      Вывоз крупногабаритных и строительных отходов не входит в тариф на сбор, транспортировку, сортировку и захоронение твердых бытовых отходов, так как действующая методика тарифообразования этого не предусматривает.</w:t>
      </w:r>
    </w:p>
    <w:p>
      <w:pPr>
        <w:spacing w:after="0"/>
        <w:ind w:left="0"/>
        <w:jc w:val="both"/>
      </w:pPr>
      <w:r>
        <w:rPr>
          <w:rFonts w:ascii="Times New Roman"/>
          <w:b w:val="false"/>
          <w:i w:val="false"/>
          <w:color w:val="000000"/>
          <w:sz w:val="28"/>
        </w:rPr>
        <w:t>
      Для определения организации по транспортировке крупногабаритных и строительных отходов от населения местным исполнительным органам района необходимо организовать конкурс (тендер) на сбор и вывоз крупногабаритных и строительных отходов от населения за счет местного бюджета, согласно Закону РК "О государственных закупках".</w:t>
      </w:r>
    </w:p>
    <w:p>
      <w:pPr>
        <w:spacing w:after="0"/>
        <w:ind w:left="0"/>
        <w:jc w:val="both"/>
      </w:pPr>
      <w:r>
        <w:rPr>
          <w:rFonts w:ascii="Times New Roman"/>
          <w:b w:val="false"/>
          <w:i w:val="false"/>
          <w:color w:val="000000"/>
          <w:sz w:val="28"/>
        </w:rPr>
        <w:t>
      Местный исполнительный орган (аппарат акима Успенского района) района определит организацию, которая будет вывозить крупногабаритные и строительные отходы. Условия взаимодействия будут установлены технической спецификацией к типовому договору. Необходимо, чтобы вывозящая компания соответствовала уведомительному порядку и входила в реестр уполномоченного органа в области охраны окружающей среды.</w:t>
      </w:r>
    </w:p>
    <w:p>
      <w:pPr>
        <w:spacing w:after="0"/>
        <w:ind w:left="0"/>
        <w:jc w:val="both"/>
      </w:pPr>
      <w:r>
        <w:rPr>
          <w:rFonts w:ascii="Times New Roman"/>
          <w:b w:val="false"/>
          <w:i w:val="false"/>
          <w:color w:val="000000"/>
          <w:sz w:val="28"/>
        </w:rPr>
        <w:t>
      Вывоз крупногабаритных и строительных отходов будет осуществляться в срок не более трех суток с момента их размещения специализированным предприятием у которого имеется договор, заключенный с образователем отходов.</w:t>
      </w:r>
    </w:p>
    <w:p>
      <w:pPr>
        <w:spacing w:after="0"/>
        <w:ind w:left="0"/>
        <w:jc w:val="both"/>
      </w:pPr>
      <w:r>
        <w:rPr>
          <w:rFonts w:ascii="Times New Roman"/>
          <w:b w:val="false"/>
          <w:i w:val="false"/>
          <w:color w:val="000000"/>
          <w:sz w:val="28"/>
        </w:rPr>
        <w:t xml:space="preserve">
      На специально организованных местах сбор строительных отходов необходимо осуществлять одним из следующих способов: сбор в сменные бункеры и последующий вывоз автомобилями с системой мультилифт; сбор в мешки с последующей их загрузкой в бортовой или самосвальный автомобиль; складирование отходов навалом с последующей перегрузкой в бортовой или самосвальный автомобиль. </w:t>
      </w:r>
    </w:p>
    <w:p>
      <w:pPr>
        <w:spacing w:after="0"/>
        <w:ind w:left="0"/>
        <w:jc w:val="both"/>
      </w:pPr>
      <w:r>
        <w:rPr>
          <w:rFonts w:ascii="Times New Roman"/>
          <w:b w:val="false"/>
          <w:i w:val="false"/>
          <w:color w:val="000000"/>
          <w:sz w:val="28"/>
        </w:rPr>
        <w:t xml:space="preserve">
      Заключение договоров публичной оферты с физическими лицами и сбор платежей за услуги по транспортировке отходов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367</w:t>
      </w:r>
      <w:r>
        <w:rPr>
          <w:rFonts w:ascii="Times New Roman"/>
          <w:b w:val="false"/>
          <w:i w:val="false"/>
          <w:color w:val="000000"/>
          <w:sz w:val="28"/>
        </w:rPr>
        <w:t xml:space="preserve"> ЭК РК физические лица, проживающие в жилых домах, обязаны пользоваться централизованной системой на основании публичных договоров и оплачивать услуги за транспортировку отходов согласно утвержденным тарифам.</w:t>
      </w:r>
    </w:p>
    <w:p>
      <w:pPr>
        <w:spacing w:after="0"/>
        <w:ind w:left="0"/>
        <w:jc w:val="both"/>
      </w:pPr>
      <w:r>
        <w:rPr>
          <w:rFonts w:ascii="Times New Roman"/>
          <w:b w:val="false"/>
          <w:i w:val="false"/>
          <w:color w:val="000000"/>
          <w:sz w:val="28"/>
        </w:rPr>
        <w:t>
      Тарифы для населения на сбор, транспортировку, сортировку и захоронение твердых бытовых отходов необходимо разработать и утвердить в ближайшее время.</w:t>
      </w:r>
    </w:p>
    <w:p>
      <w:pPr>
        <w:spacing w:after="0"/>
        <w:ind w:left="0"/>
        <w:jc w:val="both"/>
      </w:pPr>
      <w:r>
        <w:rPr>
          <w:rFonts w:ascii="Times New Roman"/>
          <w:b w:val="false"/>
          <w:i w:val="false"/>
          <w:color w:val="000000"/>
          <w:sz w:val="28"/>
        </w:rPr>
        <w:t xml:space="preserve">
      Правильная организация централизованной системы сбора и вывоза коммунальных отходов (наличие необходимого количества установленных контейнеров, своевременный вывоз отходов специализированными компаниями, выигравшими тендер) позволят улучшить сбор платежей за услуги по транспортировке отходов. </w:t>
      </w:r>
    </w:p>
    <w:p>
      <w:pPr>
        <w:spacing w:after="0"/>
        <w:ind w:left="0"/>
        <w:jc w:val="both"/>
      </w:pPr>
      <w:r>
        <w:rPr>
          <w:rFonts w:ascii="Times New Roman"/>
          <w:b w:val="false"/>
          <w:i w:val="false"/>
          <w:color w:val="000000"/>
          <w:sz w:val="28"/>
        </w:rPr>
        <w:t xml:space="preserve">
      Население района должно быть информировано о необходимости своевременной оплаты услуг специализированной компании по сбору и вывозу отходов. </w:t>
      </w:r>
    </w:p>
    <w:p>
      <w:pPr>
        <w:spacing w:after="0"/>
        <w:ind w:left="0"/>
        <w:jc w:val="both"/>
      </w:pPr>
      <w:r>
        <w:rPr>
          <w:rFonts w:ascii="Times New Roman"/>
          <w:b w:val="false"/>
          <w:i w:val="false"/>
          <w:color w:val="000000"/>
          <w:sz w:val="28"/>
        </w:rPr>
        <w:t xml:space="preserve">
      После определения субъекта по сбору и транспортировке ТБО в Успенском районе необходимо внедрить практику заключения договора публичной оферты с физическими лицами. Соглашение в форме публичной оферты будет доступно для ознакомления на веб-сайтах специализированных компаний, официальном сайте акимата района и в СМИ. Использование публичных договоров повысит объем сбора и оплаты за услуги по вывозу ТБО и обеспечит удобство для населения. На основе таких договоров будет осуществляться сбор платы. </w:t>
      </w:r>
    </w:p>
    <w:p>
      <w:pPr>
        <w:spacing w:after="0"/>
        <w:ind w:left="0"/>
        <w:jc w:val="both"/>
      </w:pPr>
      <w:r>
        <w:rPr>
          <w:rFonts w:ascii="Times New Roman"/>
          <w:b w:val="false"/>
          <w:i w:val="false"/>
          <w:color w:val="000000"/>
          <w:sz w:val="28"/>
        </w:rPr>
        <w:t>
      Специализированная организация для обслуживания физических и юридических лиц обеспечит абонентским отделом, работой диспетчерской службы по обслуживанию потребителей для решения оперативных вопросов по оказанию услуг по сбору и транспортировке коммунальных отходов.</w:t>
      </w:r>
    </w:p>
    <w:p>
      <w:pPr>
        <w:spacing w:after="0"/>
        <w:ind w:left="0"/>
        <w:jc w:val="both"/>
      </w:pPr>
      <w:r>
        <w:rPr>
          <w:rFonts w:ascii="Times New Roman"/>
          <w:b w:val="false"/>
          <w:i w:val="false"/>
          <w:color w:val="000000"/>
          <w:sz w:val="28"/>
        </w:rPr>
        <w:t>
      4.2 Организация регулярного вывоза коммунальных отходов</w:t>
      </w:r>
    </w:p>
    <w:p>
      <w:pPr>
        <w:spacing w:after="0"/>
        <w:ind w:left="0"/>
        <w:jc w:val="both"/>
      </w:pPr>
      <w:r>
        <w:rPr>
          <w:rFonts w:ascii="Times New Roman"/>
          <w:b w:val="false"/>
          <w:i w:val="false"/>
          <w:color w:val="000000"/>
          <w:sz w:val="28"/>
        </w:rPr>
        <w:t>
      Для обеспечения доступа населения к услугам сбора и регулярного вывоза коммунальных отходов необходимо обеспечить инфраструктуру:</w:t>
      </w:r>
    </w:p>
    <w:p>
      <w:pPr>
        <w:spacing w:after="0"/>
        <w:ind w:left="0"/>
        <w:jc w:val="both"/>
      </w:pPr>
      <w:r>
        <w:rPr>
          <w:rFonts w:ascii="Times New Roman"/>
          <w:b w:val="false"/>
          <w:i w:val="false"/>
          <w:color w:val="000000"/>
          <w:sz w:val="28"/>
        </w:rPr>
        <w:t>
      - закуп контейнеров, для внедрения раздельного сбора ТБО (сухая и мокрая фракции);</w:t>
      </w:r>
    </w:p>
    <w:p>
      <w:pPr>
        <w:spacing w:after="0"/>
        <w:ind w:left="0"/>
        <w:jc w:val="both"/>
      </w:pPr>
      <w:r>
        <w:rPr>
          <w:rFonts w:ascii="Times New Roman"/>
          <w:b w:val="false"/>
          <w:i w:val="false"/>
          <w:color w:val="000000"/>
          <w:sz w:val="28"/>
        </w:rPr>
        <w:t>
      - определение мест и соответствие контейнерных площадок для сбора ТБО санитарно-эпидемиологическим требованиям;</w:t>
      </w:r>
    </w:p>
    <w:p>
      <w:pPr>
        <w:spacing w:after="0"/>
        <w:ind w:left="0"/>
        <w:jc w:val="both"/>
      </w:pPr>
      <w:r>
        <w:rPr>
          <w:rFonts w:ascii="Times New Roman"/>
          <w:b w:val="false"/>
          <w:i w:val="false"/>
          <w:color w:val="000000"/>
          <w:sz w:val="28"/>
        </w:rPr>
        <w:t>
      - определение мест для организации площадок для складирования крупногабаритных и строительных отходов;</w:t>
      </w:r>
    </w:p>
    <w:p>
      <w:pPr>
        <w:spacing w:after="0"/>
        <w:ind w:left="0"/>
        <w:jc w:val="both"/>
      </w:pPr>
      <w:r>
        <w:rPr>
          <w:rFonts w:ascii="Times New Roman"/>
          <w:b w:val="false"/>
          <w:i w:val="false"/>
          <w:color w:val="000000"/>
          <w:sz w:val="28"/>
        </w:rPr>
        <w:t>
      - раздельный сбор опасных составляющих коммунальных отходов;</w:t>
      </w:r>
    </w:p>
    <w:p>
      <w:pPr>
        <w:spacing w:after="0"/>
        <w:ind w:left="0"/>
        <w:jc w:val="both"/>
      </w:pPr>
      <w:r>
        <w:rPr>
          <w:rFonts w:ascii="Times New Roman"/>
          <w:b w:val="false"/>
          <w:i w:val="false"/>
          <w:color w:val="000000"/>
          <w:sz w:val="28"/>
        </w:rPr>
        <w:t>
      - приобретение специализированного транспорта для сбора и регулярного вывоза коммунальных отходов.</w:t>
      </w:r>
    </w:p>
    <w:p>
      <w:pPr>
        <w:spacing w:after="0"/>
        <w:ind w:left="0"/>
        <w:jc w:val="both"/>
      </w:pPr>
      <w:r>
        <w:rPr>
          <w:rFonts w:ascii="Times New Roman"/>
          <w:b w:val="false"/>
          <w:i w:val="false"/>
          <w:color w:val="000000"/>
          <w:sz w:val="28"/>
        </w:rPr>
        <w:t>
      Закуп контейнеров, для внедрения раздельного сбора ТБО (сухая и мокрая фракции)</w:t>
      </w:r>
    </w:p>
    <w:p>
      <w:pPr>
        <w:spacing w:after="0"/>
        <w:ind w:left="0"/>
        <w:jc w:val="both"/>
      </w:pPr>
      <w:r>
        <w:rPr>
          <w:rFonts w:ascii="Times New Roman"/>
          <w:b w:val="false"/>
          <w:i w:val="false"/>
          <w:color w:val="000000"/>
          <w:sz w:val="28"/>
        </w:rPr>
        <w:t xml:space="preserve">
      Раздельный сбор отходов является основой успешного функционирования системы управления отходами в международной практике и обязательным требованием экологического законодательства Казахстана. </w:t>
      </w:r>
    </w:p>
    <w:p>
      <w:pPr>
        <w:spacing w:after="0"/>
        <w:ind w:left="0"/>
        <w:jc w:val="both"/>
      </w:pPr>
      <w:r>
        <w:rPr>
          <w:rFonts w:ascii="Times New Roman"/>
          <w:b w:val="false"/>
          <w:i w:val="false"/>
          <w:color w:val="000000"/>
          <w:sz w:val="28"/>
        </w:rPr>
        <w:t xml:space="preserve">
      В документе "требования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Приказ и.о. Министра экологии, геологии и природных ресурсов Республики Казахстан от 2 декабря 2021 года № 482) конкретизируется процесс раздельного сбора отходов. </w:t>
      </w:r>
    </w:p>
    <w:p>
      <w:pPr>
        <w:spacing w:after="0"/>
        <w:ind w:left="0"/>
        <w:jc w:val="both"/>
      </w:pPr>
      <w:r>
        <w:rPr>
          <w:rFonts w:ascii="Times New Roman"/>
          <w:b w:val="false"/>
          <w:i w:val="false"/>
          <w:color w:val="000000"/>
          <w:sz w:val="28"/>
        </w:rPr>
        <w:t>
      Согласно СТ 3780–2022 Отходы. Общие требования к площадкам размещения контейнеров для организации раздельного сбора коммунальных отходов, состав контейнеров для раздельного сбора отходов на площадке:</w:t>
      </w:r>
    </w:p>
    <w:p>
      <w:pPr>
        <w:spacing w:after="0"/>
        <w:ind w:left="0"/>
        <w:jc w:val="both"/>
      </w:pPr>
      <w:r>
        <w:rPr>
          <w:rFonts w:ascii="Times New Roman"/>
          <w:b w:val="false"/>
          <w:i w:val="false"/>
          <w:color w:val="000000"/>
          <w:sz w:val="28"/>
        </w:rPr>
        <w:t>
      - контейнер для электронных отходов;</w:t>
      </w:r>
    </w:p>
    <w:p>
      <w:pPr>
        <w:spacing w:after="0"/>
        <w:ind w:left="0"/>
        <w:jc w:val="both"/>
      </w:pPr>
      <w:r>
        <w:rPr>
          <w:rFonts w:ascii="Times New Roman"/>
          <w:b w:val="false"/>
          <w:i w:val="false"/>
          <w:color w:val="000000"/>
          <w:sz w:val="28"/>
        </w:rPr>
        <w:t>
      - контейнер для сбора РСО;</w:t>
      </w:r>
    </w:p>
    <w:p>
      <w:pPr>
        <w:spacing w:after="0"/>
        <w:ind w:left="0"/>
        <w:jc w:val="both"/>
      </w:pPr>
      <w:r>
        <w:rPr>
          <w:rFonts w:ascii="Times New Roman"/>
          <w:b w:val="false"/>
          <w:i w:val="false"/>
          <w:color w:val="000000"/>
          <w:sz w:val="28"/>
        </w:rPr>
        <w:t>
      - контейнер для отходов бумаги и картона;</w:t>
      </w:r>
    </w:p>
    <w:p>
      <w:pPr>
        <w:spacing w:after="0"/>
        <w:ind w:left="0"/>
        <w:jc w:val="both"/>
      </w:pPr>
      <w:r>
        <w:rPr>
          <w:rFonts w:ascii="Times New Roman"/>
          <w:b w:val="false"/>
          <w:i w:val="false"/>
          <w:color w:val="000000"/>
          <w:sz w:val="28"/>
        </w:rPr>
        <w:t>
      - контейнер для отходов батарей;</w:t>
      </w:r>
    </w:p>
    <w:p>
      <w:pPr>
        <w:spacing w:after="0"/>
        <w:ind w:left="0"/>
        <w:jc w:val="both"/>
      </w:pPr>
      <w:r>
        <w:rPr>
          <w:rFonts w:ascii="Times New Roman"/>
          <w:b w:val="false"/>
          <w:i w:val="false"/>
          <w:color w:val="000000"/>
          <w:sz w:val="28"/>
        </w:rPr>
        <w:t>
      - контейнер для пищевых отходов;</w:t>
      </w:r>
    </w:p>
    <w:p>
      <w:pPr>
        <w:spacing w:after="0"/>
        <w:ind w:left="0"/>
        <w:jc w:val="both"/>
      </w:pPr>
      <w:r>
        <w:rPr>
          <w:rFonts w:ascii="Times New Roman"/>
          <w:b w:val="false"/>
          <w:i w:val="false"/>
          <w:color w:val="000000"/>
          <w:sz w:val="28"/>
        </w:rPr>
        <w:t>
      - контейнер для стекла;</w:t>
      </w:r>
    </w:p>
    <w:p>
      <w:pPr>
        <w:spacing w:after="0"/>
        <w:ind w:left="0"/>
        <w:jc w:val="both"/>
      </w:pPr>
      <w:r>
        <w:rPr>
          <w:rFonts w:ascii="Times New Roman"/>
          <w:b w:val="false"/>
          <w:i w:val="false"/>
          <w:color w:val="000000"/>
          <w:sz w:val="28"/>
        </w:rPr>
        <w:t>
      - контейнер для пластиковых отходов.</w:t>
      </w:r>
    </w:p>
    <w:p>
      <w:pPr>
        <w:spacing w:after="0"/>
        <w:ind w:left="0"/>
        <w:jc w:val="both"/>
      </w:pPr>
      <w:r>
        <w:rPr>
          <w:rFonts w:ascii="Times New Roman"/>
          <w:b w:val="false"/>
          <w:i w:val="false"/>
          <w:color w:val="000000"/>
          <w:sz w:val="28"/>
        </w:rPr>
        <w:t>
      Если отсутствует возможность установки контейнеров для всех видов, допускается устанавливать контейнеры для "сухой" и "мокрой" фракции, за исключением контейнеров для опасных отходов, в том числе РСО.</w:t>
      </w:r>
    </w:p>
    <w:p>
      <w:pPr>
        <w:spacing w:after="0"/>
        <w:ind w:left="0"/>
        <w:jc w:val="both"/>
      </w:pPr>
      <w:r>
        <w:rPr>
          <w:rFonts w:ascii="Times New Roman"/>
          <w:b w:val="false"/>
          <w:i w:val="false"/>
          <w:color w:val="000000"/>
          <w:sz w:val="28"/>
        </w:rPr>
        <w:t>
      В Успенском районе для организации раздельного сбора отходов необходимо приобрести и установить по 2 (как минимум) контейнера для раздельного сбора отходов (сухая и мокрая фракции) на каждой контейнерной площадке.</w:t>
      </w:r>
    </w:p>
    <w:p>
      <w:pPr>
        <w:spacing w:after="0"/>
        <w:ind w:left="0"/>
        <w:jc w:val="both"/>
      </w:pPr>
      <w:r>
        <w:rPr>
          <w:rFonts w:ascii="Times New Roman"/>
          <w:b w:val="false"/>
          <w:i w:val="false"/>
          <w:color w:val="000000"/>
          <w:sz w:val="28"/>
        </w:rPr>
        <w:t>
      "Мокрая" фракция состоит из пищевых отходов, органики, смешанных отходов и отходов по характеру и составу схожие с отходами домашних хозяйств.</w:t>
      </w:r>
    </w:p>
    <w:p>
      <w:pPr>
        <w:spacing w:after="0"/>
        <w:ind w:left="0"/>
        <w:jc w:val="both"/>
      </w:pPr>
      <w:r>
        <w:rPr>
          <w:rFonts w:ascii="Times New Roman"/>
          <w:b w:val="false"/>
          <w:i w:val="false"/>
          <w:color w:val="000000"/>
          <w:sz w:val="28"/>
        </w:rPr>
        <w:t xml:space="preserve">
      "Сухая" фракция состоит из бумаги, картона, металла, пластика и стекла. </w:t>
      </w:r>
    </w:p>
    <w:p>
      <w:pPr>
        <w:spacing w:after="0"/>
        <w:ind w:left="0"/>
        <w:jc w:val="both"/>
      </w:pPr>
      <w:r>
        <w:rPr>
          <w:rFonts w:ascii="Times New Roman"/>
          <w:b w:val="false"/>
          <w:i w:val="false"/>
          <w:color w:val="000000"/>
          <w:sz w:val="28"/>
        </w:rPr>
        <w:t>
      Количество контейнеров определяется исходя из численности населения, норм накопления отходов, сроков их хранения и других необходимых факторов.</w:t>
      </w:r>
    </w:p>
    <w:p>
      <w:pPr>
        <w:spacing w:after="0"/>
        <w:ind w:left="0"/>
        <w:jc w:val="both"/>
      </w:pPr>
      <w:r>
        <w:rPr>
          <w:rFonts w:ascii="Times New Roman"/>
          <w:b w:val="false"/>
          <w:i w:val="false"/>
          <w:color w:val="000000"/>
          <w:sz w:val="28"/>
        </w:rPr>
        <w:t>
      Контейнер для раздельного сбора отходов должен быть промаркирован (надпись) на казахском и русском языках, включая:</w:t>
      </w:r>
    </w:p>
    <w:p>
      <w:pPr>
        <w:spacing w:after="0"/>
        <w:ind w:left="0"/>
        <w:jc w:val="both"/>
      </w:pPr>
      <w:r>
        <w:rPr>
          <w:rFonts w:ascii="Times New Roman"/>
          <w:b w:val="false"/>
          <w:i w:val="false"/>
          <w:color w:val="000000"/>
          <w:sz w:val="28"/>
        </w:rPr>
        <w:t>
      -информационную наклейку/надпись о собираемом виде (фракции) отходов;</w:t>
      </w:r>
    </w:p>
    <w:p>
      <w:pPr>
        <w:spacing w:after="0"/>
        <w:ind w:left="0"/>
        <w:jc w:val="both"/>
      </w:pPr>
      <w:r>
        <w:rPr>
          <w:rFonts w:ascii="Times New Roman"/>
          <w:b w:val="false"/>
          <w:i w:val="false"/>
          <w:color w:val="000000"/>
          <w:sz w:val="28"/>
        </w:rPr>
        <w:t>
      -данные о собственнике контейнера (наименование, телефон);</w:t>
      </w:r>
    </w:p>
    <w:p>
      <w:pPr>
        <w:spacing w:after="0"/>
        <w:ind w:left="0"/>
        <w:jc w:val="both"/>
      </w:pPr>
      <w:r>
        <w:rPr>
          <w:rFonts w:ascii="Times New Roman"/>
          <w:b w:val="false"/>
          <w:i w:val="false"/>
          <w:color w:val="000000"/>
          <w:sz w:val="28"/>
        </w:rPr>
        <w:t>
      -данные организации, обслуживающей контейнер.</w:t>
      </w:r>
    </w:p>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p>
      <w:pPr>
        <w:spacing w:after="0"/>
        <w:ind w:left="0"/>
        <w:jc w:val="both"/>
      </w:pPr>
      <w:r>
        <w:rPr>
          <w:rFonts w:ascii="Times New Roman"/>
          <w:b w:val="false"/>
          <w:i w:val="false"/>
          <w:color w:val="000000"/>
          <w:sz w:val="28"/>
        </w:rPr>
        <w:t>
      Расчет необходимого количества контейнеров, которые необходимо закупить произведен, исходя из норм образования отходов (1,7 м3 в год на 1 жителя) и численности населения Успенского района (по каждому населенному пункту) при объеме одного контейнера - 1,1 м3 – Приложение 1.</w:t>
      </w:r>
    </w:p>
    <w:p>
      <w:pPr>
        <w:spacing w:after="0"/>
        <w:ind w:left="0"/>
        <w:jc w:val="both"/>
      </w:pPr>
      <w:r>
        <w:rPr>
          <w:rFonts w:ascii="Times New Roman"/>
          <w:b w:val="false"/>
          <w:i w:val="false"/>
          <w:color w:val="000000"/>
          <w:sz w:val="28"/>
        </w:rPr>
        <w:t>
      В рамках данной Программы (на 2025-2029 годы) необходимо закупить и установить контейнеры в селе Успенка в количестве 34 единиц (17 - для "сухой" фракции и 17 – для "мокрой" фракции).</w:t>
      </w:r>
    </w:p>
    <w:p>
      <w:pPr>
        <w:spacing w:after="0"/>
        <w:ind w:left="0"/>
        <w:jc w:val="both"/>
      </w:pPr>
      <w:r>
        <w:rPr>
          <w:rFonts w:ascii="Times New Roman"/>
          <w:b w:val="false"/>
          <w:i w:val="false"/>
          <w:color w:val="000000"/>
          <w:sz w:val="28"/>
        </w:rPr>
        <w:t xml:space="preserve">
       В перспективе для всех населенных пунктов Успенского района необходимо закупить и установить 268 контейнеров (134 - для "сухой" фракции и 134 – для "мокрой" фракции). Из них - 86 контейнеров при ежедневном сборе отходов и 182 – при еженедельном или ежемесячном сборе. Установленные в отдельных селах 10 контейнеров не учитываются, так как представляют собой самодельные баки, а не специальные контейнеры. </w:t>
      </w:r>
    </w:p>
    <w:p>
      <w:pPr>
        <w:spacing w:after="0"/>
        <w:ind w:left="0"/>
        <w:jc w:val="both"/>
      </w:pPr>
      <w:r>
        <w:rPr>
          <w:rFonts w:ascii="Times New Roman"/>
          <w:b w:val="false"/>
          <w:i w:val="false"/>
          <w:color w:val="000000"/>
          <w:sz w:val="28"/>
        </w:rPr>
        <w:t>
      Определение мест и соответствие контейнерных площадок для сбора ТБО санитарно-эпидемиологическим требованиям</w:t>
      </w:r>
    </w:p>
    <w:p>
      <w:pPr>
        <w:spacing w:after="0"/>
        <w:ind w:left="0"/>
        <w:jc w:val="both"/>
      </w:pPr>
      <w:r>
        <w:rPr>
          <w:rFonts w:ascii="Times New Roman"/>
          <w:b w:val="false"/>
          <w:i w:val="false"/>
          <w:color w:val="000000"/>
          <w:sz w:val="28"/>
        </w:rPr>
        <w:t>
      Расчетное количество контейнерных площадок в перспективе составляет – 134 единицы. Одна контейнерная площадка должна быть оборудована на 2 контейнера.</w:t>
      </w:r>
    </w:p>
    <w:p>
      <w:pPr>
        <w:spacing w:after="0"/>
        <w:ind w:left="0"/>
        <w:jc w:val="both"/>
      </w:pPr>
      <w:r>
        <w:rPr>
          <w:rFonts w:ascii="Times New Roman"/>
          <w:b w:val="false"/>
          <w:i w:val="false"/>
          <w:color w:val="000000"/>
          <w:sz w:val="28"/>
        </w:rPr>
        <w:t>
      В рамках данной Программы (на 2025-2029 годы) необходимо оборудовать контейнерные площадки в селе Успенка в количестве 17 единиц (Приложение 1).</w:t>
      </w:r>
    </w:p>
    <w:p>
      <w:pPr>
        <w:spacing w:after="0"/>
        <w:ind w:left="0"/>
        <w:jc w:val="both"/>
      </w:pPr>
      <w:r>
        <w:rPr>
          <w:rFonts w:ascii="Times New Roman"/>
          <w:b w:val="false"/>
          <w:i w:val="false"/>
          <w:color w:val="000000"/>
          <w:sz w:val="28"/>
        </w:rPr>
        <w:t xml:space="preserve">
      Контейнерные площадки Успенского района должны соответствовать установленным санитарно-эпидемиологическим требованиям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w:t>
      </w:r>
    </w:p>
    <w:p>
      <w:pPr>
        <w:spacing w:after="0"/>
        <w:ind w:left="0"/>
        <w:jc w:val="both"/>
      </w:pPr>
      <w:r>
        <w:rPr>
          <w:rFonts w:ascii="Times New Roman"/>
          <w:b w:val="false"/>
          <w:i w:val="false"/>
          <w:color w:val="000000"/>
          <w:sz w:val="28"/>
        </w:rPr>
        <w:t>
      - в населенных пунктах контейнерную площадку размещают на расстоянии не менее 25 м от жилых и общественных зданий, детских объектов, спортивных площадок и мест отдыха населения, исключая временные поселения (вахтовые поселки, нестационарные объекты и сооружения);</w:t>
      </w:r>
    </w:p>
    <w:p>
      <w:pPr>
        <w:spacing w:after="0"/>
        <w:ind w:left="0"/>
        <w:jc w:val="both"/>
      </w:pPr>
      <w:r>
        <w:rPr>
          <w:rFonts w:ascii="Times New Roman"/>
          <w:b w:val="false"/>
          <w:i w:val="false"/>
          <w:color w:val="000000"/>
          <w:sz w:val="28"/>
        </w:rPr>
        <w:t>
      - в основании площадки должно быть твердое асфальтированное или бетонное, устойчивое к температурным перепадам покрытие толщиной не менее 100 мм с уклоном в сторону свободного доступа к площадке;</w:t>
      </w:r>
    </w:p>
    <w:p>
      <w:pPr>
        <w:spacing w:after="0"/>
        <w:ind w:left="0"/>
        <w:jc w:val="both"/>
      </w:pPr>
      <w:r>
        <w:rPr>
          <w:rFonts w:ascii="Times New Roman"/>
          <w:b w:val="false"/>
          <w:i w:val="false"/>
          <w:color w:val="000000"/>
          <w:sz w:val="28"/>
        </w:rPr>
        <w:t>
      - по периметру, с трех сторон площадка ограждается сплошным материалом, устойчивым к резким климатическим изменениям и коррозии;</w:t>
      </w:r>
    </w:p>
    <w:p>
      <w:pPr>
        <w:spacing w:after="0"/>
        <w:ind w:left="0"/>
        <w:jc w:val="both"/>
      </w:pPr>
      <w:r>
        <w:rPr>
          <w:rFonts w:ascii="Times New Roman"/>
          <w:b w:val="false"/>
          <w:i w:val="false"/>
          <w:color w:val="000000"/>
          <w:sz w:val="28"/>
        </w:rPr>
        <w:t>
      - четвертая сторона площадки служит для обслуживания контейнеров, складирования отходов со свободным доступом для управляющей, обслуживающей организации и населения;</w:t>
      </w:r>
    </w:p>
    <w:p>
      <w:pPr>
        <w:spacing w:after="0"/>
        <w:ind w:left="0"/>
        <w:jc w:val="both"/>
      </w:pPr>
      <w:r>
        <w:rPr>
          <w:rFonts w:ascii="Times New Roman"/>
          <w:b w:val="false"/>
          <w:i w:val="false"/>
          <w:color w:val="000000"/>
          <w:sz w:val="28"/>
        </w:rPr>
        <w:t xml:space="preserve">
      - крыша, изготавливается из сплошного материала, устойчивого к резким климатическим изменениям и коррозии. </w:t>
      </w:r>
    </w:p>
    <w:p>
      <w:pPr>
        <w:spacing w:after="0"/>
        <w:ind w:left="0"/>
        <w:jc w:val="both"/>
      </w:pPr>
      <w:r>
        <w:rPr>
          <w:rFonts w:ascii="Times New Roman"/>
          <w:b w:val="false"/>
          <w:i w:val="false"/>
          <w:color w:val="000000"/>
          <w:sz w:val="28"/>
        </w:rPr>
        <w:t>
      После установки контейнеров и утверждения графика вывоза отходов, мусоровывозящей компании необходимо проводить наблюдения по заполняемости контейнеров, при необходимости дополнить количество контейнеров или увеличить количество вывозов.</w:t>
      </w:r>
    </w:p>
    <w:p>
      <w:pPr>
        <w:spacing w:after="0"/>
        <w:ind w:left="0"/>
        <w:jc w:val="both"/>
      </w:pPr>
      <w:r>
        <w:rPr>
          <w:rFonts w:ascii="Times New Roman"/>
          <w:b w:val="false"/>
          <w:i w:val="false"/>
          <w:color w:val="000000"/>
          <w:sz w:val="28"/>
        </w:rPr>
        <w:t>
      Собственник контейнеров организует их ремонт и замену непригодных к дальнейшему использованию контейнеров, принимает меры по обеспечению регулярной мойки, дезинфекции и дезинсекции (против мух и другого) мусороприемных камер, площадок и ниш под сборники (контейнеры), а также сборников отходов.</w:t>
      </w:r>
    </w:p>
    <w:p>
      <w:pPr>
        <w:spacing w:after="0"/>
        <w:ind w:left="0"/>
        <w:jc w:val="both"/>
      </w:pPr>
      <w:r>
        <w:rPr>
          <w:rFonts w:ascii="Times New Roman"/>
          <w:b w:val="false"/>
          <w:i w:val="false"/>
          <w:color w:val="000000"/>
          <w:sz w:val="28"/>
        </w:rPr>
        <w:t>
      Раздельный сбор и утилизации опасных составляющих коммунальных отходов</w:t>
      </w:r>
    </w:p>
    <w:p>
      <w:pPr>
        <w:spacing w:after="0"/>
        <w:ind w:left="0"/>
        <w:jc w:val="both"/>
      </w:pPr>
      <w:r>
        <w:rPr>
          <w:rFonts w:ascii="Times New Roman"/>
          <w:b w:val="false"/>
          <w:i w:val="false"/>
          <w:color w:val="000000"/>
          <w:sz w:val="28"/>
        </w:rPr>
        <w:t>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 (</w:t>
      </w:r>
      <w:r>
        <w:rPr>
          <w:rFonts w:ascii="Times New Roman"/>
          <w:b w:val="false"/>
          <w:i w:val="false"/>
          <w:color w:val="000000"/>
          <w:sz w:val="28"/>
        </w:rPr>
        <w:t>статья 365</w:t>
      </w:r>
      <w:r>
        <w:rPr>
          <w:rFonts w:ascii="Times New Roman"/>
          <w:b w:val="false"/>
          <w:i w:val="false"/>
          <w:color w:val="000000"/>
          <w:sz w:val="28"/>
        </w:rPr>
        <w:t xml:space="preserve"> ЭК РК).</w:t>
      </w:r>
    </w:p>
    <w:p>
      <w:pPr>
        <w:spacing w:after="0"/>
        <w:ind w:left="0"/>
        <w:jc w:val="both"/>
      </w:pPr>
      <w:r>
        <w:rPr>
          <w:rFonts w:ascii="Times New Roman"/>
          <w:b w:val="false"/>
          <w:i w:val="false"/>
          <w:color w:val="000000"/>
          <w:sz w:val="28"/>
        </w:rPr>
        <w:t>
      По требованиям ЭК РК местные исполнительные органы (аппарат акима Успенского района) должны предпринимать необходимые меры для предотвращения смешивания опасных отходов с другими категориями опасных отходов или другими отходами, веществами или материалами и несут ответственность за развитие инфраструктуры по обращению с коммунальными отходами.</w:t>
      </w:r>
    </w:p>
    <w:p>
      <w:pPr>
        <w:spacing w:after="0"/>
        <w:ind w:left="0"/>
        <w:jc w:val="both"/>
      </w:pPr>
      <w:r>
        <w:rPr>
          <w:rFonts w:ascii="Times New Roman"/>
          <w:b w:val="false"/>
          <w:i w:val="false"/>
          <w:color w:val="000000"/>
          <w:sz w:val="28"/>
        </w:rPr>
        <w:t>
      Ртутьсодержащие отходы (РСО)</w:t>
      </w:r>
    </w:p>
    <w:p>
      <w:pPr>
        <w:spacing w:after="0"/>
        <w:ind w:left="0"/>
        <w:jc w:val="both"/>
      </w:pPr>
      <w:r>
        <w:rPr>
          <w:rFonts w:ascii="Times New Roman"/>
          <w:b w:val="false"/>
          <w:i w:val="false"/>
          <w:color w:val="000000"/>
          <w:sz w:val="28"/>
        </w:rPr>
        <w:t>
      Местные исполнительные органы (аппарат акима Успенского района) должны организовать сбор РСО у населения района и обеспечить:</w:t>
      </w:r>
    </w:p>
    <w:p>
      <w:pPr>
        <w:spacing w:after="0"/>
        <w:ind w:left="0"/>
        <w:jc w:val="both"/>
      </w:pPr>
      <w:r>
        <w:rPr>
          <w:rFonts w:ascii="Times New Roman"/>
          <w:b w:val="false"/>
          <w:i w:val="false"/>
          <w:color w:val="000000"/>
          <w:sz w:val="28"/>
        </w:rPr>
        <w:t>
      - контроль за установкой и обслуживанием специальных универсальных контейнеров, устанавливаемых для сбора РСО, образовавшихся у населения;</w:t>
      </w:r>
    </w:p>
    <w:p>
      <w:pPr>
        <w:spacing w:after="0"/>
        <w:ind w:left="0"/>
        <w:jc w:val="both"/>
      </w:pPr>
      <w:r>
        <w:rPr>
          <w:rFonts w:ascii="Times New Roman"/>
          <w:b w:val="false"/>
          <w:i w:val="false"/>
          <w:color w:val="000000"/>
          <w:sz w:val="28"/>
        </w:rPr>
        <w:t>
      -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контейнеры,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w:t>
      </w:r>
    </w:p>
    <w:p>
      <w:pPr>
        <w:spacing w:after="0"/>
        <w:ind w:left="0"/>
        <w:jc w:val="both"/>
      </w:pPr>
      <w:r>
        <w:rPr>
          <w:rFonts w:ascii="Times New Roman"/>
          <w:b w:val="false"/>
          <w:i w:val="false"/>
          <w:color w:val="000000"/>
          <w:sz w:val="28"/>
        </w:rPr>
        <w:t>
      -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p>
      <w:pPr>
        <w:spacing w:after="0"/>
        <w:ind w:left="0"/>
        <w:jc w:val="both"/>
      </w:pPr>
      <w:r>
        <w:rPr>
          <w:rFonts w:ascii="Times New Roman"/>
          <w:b w:val="false"/>
          <w:i w:val="false"/>
          <w:color w:val="000000"/>
          <w:sz w:val="28"/>
        </w:rPr>
        <w:t xml:space="preserve">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местные исполнительные органы должны проводить посредством конкурса (тендера) (ЭК РК, Закон РК "О государственных закупках" (Глава 4), Правила управления коммунальными отходами (приказ и.о. МЭГПР РК от 28 декабря 2021 года № 508). </w:t>
      </w:r>
    </w:p>
    <w:p>
      <w:pPr>
        <w:spacing w:after="0"/>
        <w:ind w:left="0"/>
        <w:jc w:val="both"/>
      </w:pPr>
      <w:r>
        <w:rPr>
          <w:rFonts w:ascii="Times New Roman"/>
          <w:b w:val="false"/>
          <w:i w:val="false"/>
          <w:color w:val="000000"/>
          <w:sz w:val="28"/>
        </w:rPr>
        <w:t>
      В настоящее время в Успенском районе отсутствуют специальные универсальные контейнеры для сбора РСО. Требуется на каждой контейнерной площадке установить контейнеры для РСО. Кроме того, местные исполнительные органы должны проводить информационно-разъяснительную работу с населением о необходимости и преимуществах раздельного сбора отходов и прямом предназначении установленных для этих целей контейнеров.</w:t>
      </w:r>
    </w:p>
    <w:p>
      <w:pPr>
        <w:spacing w:after="0"/>
        <w:ind w:left="0"/>
        <w:jc w:val="both"/>
      </w:pPr>
      <w:r>
        <w:rPr>
          <w:rFonts w:ascii="Times New Roman"/>
          <w:b w:val="false"/>
          <w:i w:val="false"/>
          <w:color w:val="000000"/>
          <w:sz w:val="28"/>
        </w:rPr>
        <w:t>
      Отходы электронного и электрического оборудования (ОЭЭО)</w:t>
      </w:r>
    </w:p>
    <w:p>
      <w:pPr>
        <w:spacing w:after="0"/>
        <w:ind w:left="0"/>
        <w:jc w:val="both"/>
      </w:pPr>
      <w:r>
        <w:rPr>
          <w:rFonts w:ascii="Times New Roman"/>
          <w:b w:val="false"/>
          <w:i w:val="false"/>
          <w:color w:val="000000"/>
          <w:sz w:val="28"/>
        </w:rPr>
        <w:t>
      ОЭЭО относятся к опасным отходам. В их составе содержатся такие токсичные вещества и соединения, как кадмий, свинец, сурьма, ртуть, которые оказывают негативное влияние на здоровье человека и окружающую среду.</w:t>
      </w:r>
    </w:p>
    <w:p>
      <w:pPr>
        <w:spacing w:after="0"/>
        <w:ind w:left="0"/>
        <w:jc w:val="both"/>
      </w:pPr>
      <w:r>
        <w:rPr>
          <w:rFonts w:ascii="Times New Roman"/>
          <w:b w:val="false"/>
          <w:i w:val="false"/>
          <w:color w:val="000000"/>
          <w:sz w:val="28"/>
        </w:rPr>
        <w:t>
      Система сбора ОЭЭО у населения включает следующие меры:</w:t>
      </w:r>
    </w:p>
    <w:p>
      <w:pPr>
        <w:spacing w:after="0"/>
        <w:ind w:left="0"/>
        <w:jc w:val="both"/>
      </w:pPr>
      <w:r>
        <w:rPr>
          <w:rFonts w:ascii="Times New Roman"/>
          <w:b w:val="false"/>
          <w:i w:val="false"/>
          <w:color w:val="000000"/>
          <w:sz w:val="28"/>
        </w:rPr>
        <w:t>
      - открытие стационарных или передвижных пунктов/точек сбора опасных бытовых отходов, таких как электронное и электрическое оборудование. Пункты приема могут быть созданы в торговых точках, осуществляющих реализацию указанных товаров. В качестве отходов принимаются: бытовая техника (телевизоры, магнитофоны, электрические игрушки, утюги, батарейки, фены, кухонное оборудование, включая холодильники); офисная техника (компьютеры и комплектующие, сотовые телефоны, планшеты, копировальные аппараты, сканеры, тонеры).</w:t>
      </w:r>
    </w:p>
    <w:p>
      <w:pPr>
        <w:spacing w:after="0"/>
        <w:ind w:left="0"/>
        <w:jc w:val="both"/>
      </w:pPr>
      <w:r>
        <w:rPr>
          <w:rFonts w:ascii="Times New Roman"/>
          <w:b w:val="false"/>
          <w:i w:val="false"/>
          <w:color w:val="000000"/>
          <w:sz w:val="28"/>
        </w:rPr>
        <w:t>
      - информирование населения об организованных пунктах приема отходов и пропаганда безопасного обращения с ними.</w:t>
      </w:r>
    </w:p>
    <w:p>
      <w:pPr>
        <w:spacing w:after="0"/>
        <w:ind w:left="0"/>
        <w:jc w:val="both"/>
      </w:pPr>
      <w:r>
        <w:rPr>
          <w:rFonts w:ascii="Times New Roman"/>
          <w:b w:val="false"/>
          <w:i w:val="false"/>
          <w:color w:val="000000"/>
          <w:sz w:val="28"/>
        </w:rPr>
        <w:t>
      - сотрудничество с АО "Жасыл Даму", осуществляющим функции оператора расширенной ответственности производителя (далее – Оператор РОП) с целью покрытия части расходов на сбор и утилизацию отходов.</w:t>
      </w:r>
    </w:p>
    <w:p>
      <w:pPr>
        <w:spacing w:after="0"/>
        <w:ind w:left="0"/>
        <w:jc w:val="both"/>
      </w:pPr>
      <w:r>
        <w:rPr>
          <w:rFonts w:ascii="Times New Roman"/>
          <w:b w:val="false"/>
          <w:i w:val="false"/>
          <w:color w:val="000000"/>
          <w:sz w:val="28"/>
        </w:rPr>
        <w:t>
      Большое значение имеет информационно-разъяснительная работа с населением об опасном воздействии электронных отходов и существующих системах сбора и переработки отходов, которую должны проводить местные исполнительные органы. Зачастую, население не осознает всю серьезность последствий, к которым ведет попадание ОЭЭО на полигоны в общем потоке ТБО. Жителям района также необходимо доводить информацию о существующих пунктах сбора отработанного электронного и электрического оборудования.</w:t>
      </w:r>
    </w:p>
    <w:p>
      <w:pPr>
        <w:spacing w:after="0"/>
        <w:ind w:left="0"/>
        <w:jc w:val="both"/>
      </w:pPr>
      <w:r>
        <w:rPr>
          <w:rFonts w:ascii="Times New Roman"/>
          <w:b w:val="false"/>
          <w:i w:val="false"/>
          <w:color w:val="000000"/>
          <w:sz w:val="28"/>
        </w:rPr>
        <w:t>
      Раздельный сбор и восстановление опасных составляющих коммунальных отходов у юридических лиц</w:t>
      </w:r>
    </w:p>
    <w:p>
      <w:pPr>
        <w:spacing w:after="0"/>
        <w:ind w:left="0"/>
        <w:jc w:val="both"/>
      </w:pPr>
      <w:r>
        <w:rPr>
          <w:rFonts w:ascii="Times New Roman"/>
          <w:b w:val="false"/>
          <w:i w:val="false"/>
          <w:color w:val="000000"/>
          <w:sz w:val="28"/>
        </w:rPr>
        <w:t>
      Опасные оставляющие коммунальных отходов, образующиеся у юридических лиц вне зависимости от вида деятельности, должны собираться раздельно и передаваться на восстановление специализированными организациями (статья 365 ЭК РК).</w:t>
      </w:r>
    </w:p>
    <w:p>
      <w:pPr>
        <w:spacing w:after="0"/>
        <w:ind w:left="0"/>
        <w:jc w:val="both"/>
      </w:pPr>
      <w:r>
        <w:rPr>
          <w:rFonts w:ascii="Times New Roman"/>
          <w:b w:val="false"/>
          <w:i w:val="false"/>
          <w:color w:val="000000"/>
          <w:sz w:val="28"/>
        </w:rPr>
        <w:t>
      Местные исполнительные органы (аппарат акима Успенского района) должны проводить разъяснительную работу с юридическими лицами района о необходимости заключения договоров со специализированными предприятиями на оказание услуг по управлению опасными отходами и контролировать этот процесс.</w:t>
      </w:r>
    </w:p>
    <w:p>
      <w:pPr>
        <w:spacing w:after="0"/>
        <w:ind w:left="0"/>
        <w:jc w:val="both"/>
      </w:pPr>
      <w:r>
        <w:rPr>
          <w:rFonts w:ascii="Times New Roman"/>
          <w:b w:val="false"/>
          <w:i w:val="false"/>
          <w:color w:val="000000"/>
          <w:sz w:val="28"/>
        </w:rPr>
        <w:t xml:space="preserve">
      Раздельный сбор органических отходов и их восстановление, в том числе путҰм компостирования </w:t>
      </w:r>
    </w:p>
    <w:p>
      <w:pPr>
        <w:spacing w:after="0"/>
        <w:ind w:left="0"/>
        <w:jc w:val="both"/>
      </w:pPr>
      <w:r>
        <w:rPr>
          <w:rFonts w:ascii="Times New Roman"/>
          <w:b w:val="false"/>
          <w:i w:val="false"/>
          <w:color w:val="000000"/>
          <w:sz w:val="28"/>
        </w:rPr>
        <w:t>
      К органическим отходам относятся биоразлагаемые отходы растительного и животного происхождения.</w:t>
      </w:r>
    </w:p>
    <w:p>
      <w:pPr>
        <w:spacing w:after="0"/>
        <w:ind w:left="0"/>
        <w:jc w:val="both"/>
      </w:pPr>
      <w:r>
        <w:rPr>
          <w:rFonts w:ascii="Times New Roman"/>
          <w:b w:val="false"/>
          <w:i w:val="false"/>
          <w:color w:val="000000"/>
          <w:sz w:val="28"/>
        </w:rPr>
        <w:t xml:space="preserve">
      Согласно требованиям </w:t>
      </w:r>
      <w:r>
        <w:rPr>
          <w:rFonts w:ascii="Times New Roman"/>
          <w:b w:val="false"/>
          <w:i w:val="false"/>
          <w:color w:val="000000"/>
          <w:sz w:val="28"/>
        </w:rPr>
        <w:t>статье 365</w:t>
      </w:r>
      <w:r>
        <w:rPr>
          <w:rFonts w:ascii="Times New Roman"/>
          <w:b w:val="false"/>
          <w:i w:val="false"/>
          <w:color w:val="000000"/>
          <w:sz w:val="28"/>
        </w:rPr>
        <w:t xml:space="preserve"> ЭК РК местные исполнительные органы обеспечивают соблюдение экологических требований при обращении с коммунальными отходами путем стимулирования раздельного сбора органических отходов и их использования.</w:t>
      </w:r>
    </w:p>
    <w:p>
      <w:pPr>
        <w:spacing w:after="0"/>
        <w:ind w:left="0"/>
        <w:jc w:val="both"/>
      </w:pPr>
      <w:r>
        <w:rPr>
          <w:rFonts w:ascii="Times New Roman"/>
          <w:b w:val="false"/>
          <w:i w:val="false"/>
          <w:color w:val="000000"/>
          <w:sz w:val="28"/>
        </w:rPr>
        <w:t>
      Из органических отходов производится компост - органическое удобрение, которое можно использовать в качестве энергии. Оно не загрязняет окружающую среду и является частью естественного цикла.</w:t>
      </w:r>
    </w:p>
    <w:p>
      <w:pPr>
        <w:spacing w:after="0"/>
        <w:ind w:left="0"/>
        <w:jc w:val="both"/>
      </w:pPr>
      <w:r>
        <w:rPr>
          <w:rFonts w:ascii="Times New Roman"/>
          <w:b w:val="false"/>
          <w:i w:val="false"/>
          <w:color w:val="000000"/>
          <w:sz w:val="28"/>
        </w:rPr>
        <w:t>
      Правилами управления коммунальными отходами (пункт 19) установлено, что местные исполнительные органы районов, сел, поселков, сельских округов должны проводить информационные кампании для населения по внедрению компостирования органических отходов в секторе индивидуальной жилой застройки (частный сектор).</w:t>
      </w:r>
    </w:p>
    <w:p>
      <w:pPr>
        <w:spacing w:after="0"/>
        <w:ind w:left="0"/>
        <w:jc w:val="both"/>
      </w:pPr>
      <w:r>
        <w:rPr>
          <w:rFonts w:ascii="Times New Roman"/>
          <w:b w:val="false"/>
          <w:i w:val="false"/>
          <w:color w:val="000000"/>
          <w:sz w:val="28"/>
        </w:rPr>
        <w:t>
      Основной технологией получения компоста является компостирование - ускоренное контролируемое разложение отходов, в результате которого получается биоорганическое удобрение. Внешне получаемый компост похож на обычную землю и может использоваться в самых разных сферах.</w:t>
      </w:r>
    </w:p>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 Образуемый компост можно использовать для нужд сельского хозяйства и при рекультивации мест временного хранения отходов.</w:t>
      </w:r>
    </w:p>
    <w:p>
      <w:pPr>
        <w:spacing w:after="0"/>
        <w:ind w:left="0"/>
        <w:jc w:val="both"/>
      </w:pPr>
      <w:r>
        <w:rPr>
          <w:rFonts w:ascii="Times New Roman"/>
          <w:b w:val="false"/>
          <w:i w:val="false"/>
          <w:color w:val="000000"/>
          <w:sz w:val="28"/>
        </w:rPr>
        <w:t>
      В школах, больницах, столовых, кафе, где образуется большое количество биоразлагаемых отходов и имеется подсобное хозяйство, компостирование может производиться в индивидуальном порядке.</w:t>
      </w:r>
    </w:p>
    <w:p>
      <w:pPr>
        <w:spacing w:after="0"/>
        <w:ind w:left="0"/>
        <w:jc w:val="both"/>
      </w:pPr>
      <w:r>
        <w:rPr>
          <w:rFonts w:ascii="Times New Roman"/>
          <w:b w:val="false"/>
          <w:i w:val="false"/>
          <w:color w:val="000000"/>
          <w:sz w:val="28"/>
        </w:rPr>
        <w:t>
      Задачей местных исполнительных органов является проведение информационно-разъяснительной работы среди населения и юридических лиц по применению компостирования и пропаганда опыта использования органических удобрений.</w:t>
      </w:r>
    </w:p>
    <w:p>
      <w:pPr>
        <w:spacing w:after="0"/>
        <w:ind w:left="0"/>
        <w:jc w:val="both"/>
      </w:pPr>
      <w:r>
        <w:rPr>
          <w:rFonts w:ascii="Times New Roman"/>
          <w:b w:val="false"/>
          <w:i w:val="false"/>
          <w:color w:val="000000"/>
          <w:sz w:val="28"/>
        </w:rPr>
        <w:t>
      Приобретение специализированного транспорта для вывоза коммунальных отходов</w:t>
      </w:r>
    </w:p>
    <w:p>
      <w:pPr>
        <w:spacing w:after="0"/>
        <w:ind w:left="0"/>
        <w:jc w:val="both"/>
      </w:pPr>
      <w:r>
        <w:rPr>
          <w:rFonts w:ascii="Times New Roman"/>
          <w:b w:val="false"/>
          <w:i w:val="false"/>
          <w:color w:val="000000"/>
          <w:sz w:val="28"/>
        </w:rPr>
        <w:t>
      Приобретение специализированного транспорта для вывоза коммунальных отходов является основой для успешного функционирования системы управления отходами.</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365</w:t>
      </w:r>
      <w:r>
        <w:rPr>
          <w:rFonts w:ascii="Times New Roman"/>
          <w:b w:val="false"/>
          <w:i w:val="false"/>
          <w:color w:val="000000"/>
          <w:sz w:val="28"/>
        </w:rPr>
        <w:t xml:space="preserve"> (п.5) ЭК РК местные исполнительные органы обеспечивают организацию регулярного вывоза коммунальных отходов. Для организации своевременного вывоза ТБО необходимо закупить специально оборудованные транспортные средства, предназначенных для транспортировки ТБО - мусоровозы. </w:t>
      </w:r>
    </w:p>
    <w:p>
      <w:pPr>
        <w:spacing w:after="0"/>
        <w:ind w:left="0"/>
        <w:jc w:val="both"/>
      </w:pPr>
      <w:r>
        <w:rPr>
          <w:rFonts w:ascii="Times New Roman"/>
          <w:b w:val="false"/>
          <w:i w:val="false"/>
          <w:color w:val="000000"/>
          <w:sz w:val="28"/>
        </w:rPr>
        <w:t>
      За один день в районе накапливается 55,7 м3 отходов. Вместимость 1 мусоровоза составляет 20-22 м3 отходов. В перспективе необходимо закупить 2 мусоровоза для сбора и вывоза ТБО.</w:t>
      </w:r>
    </w:p>
    <w:p>
      <w:pPr>
        <w:spacing w:after="0"/>
        <w:ind w:left="0"/>
        <w:jc w:val="both"/>
      </w:pPr>
      <w:r>
        <w:rPr>
          <w:rFonts w:ascii="Times New Roman"/>
          <w:b w:val="false"/>
          <w:i w:val="false"/>
          <w:color w:val="000000"/>
          <w:sz w:val="28"/>
        </w:rPr>
        <w:t>
      В рамках данной Программы необходимо организовать сбор и вывоз отходов из села Успенка. В селе Успенка за день образуется 18,6 м3 отходов. Достаточно закупить 1 мусоровоз.</w:t>
      </w:r>
    </w:p>
    <w:p>
      <w:pPr>
        <w:spacing w:after="0"/>
        <w:ind w:left="0"/>
        <w:jc w:val="both"/>
      </w:pPr>
      <w:r>
        <w:rPr>
          <w:rFonts w:ascii="Times New Roman"/>
          <w:b w:val="false"/>
          <w:i w:val="false"/>
          <w:color w:val="000000"/>
          <w:sz w:val="28"/>
        </w:rPr>
        <w:t>
      Необходимо установить график вывоза коммунальных отходов из населенных пунктов (ежедневно, еженедельно, либо ежемесячно для отдаленных и малочисленных сел). Отсутствие необходимого количества мусоровозов может повлечь за собой задержку в выполнении графиков вывоза отходов и создание неудобств для жителей. Приобретенные транспортные средства будут переданы в доверительное управление компании, выбранной через проведение конкурса (тендера) и занимающейся сбором и транспортировкой ТБО.</w:t>
      </w:r>
    </w:p>
    <w:p>
      <w:pPr>
        <w:spacing w:after="0"/>
        <w:ind w:left="0"/>
        <w:jc w:val="both"/>
      </w:pPr>
      <w:r>
        <w:rPr>
          <w:rFonts w:ascii="Times New Roman"/>
          <w:b w:val="false"/>
          <w:i w:val="false"/>
          <w:color w:val="000000"/>
          <w:sz w:val="28"/>
        </w:rPr>
        <w:t>
      Предлагаемый график вывоза коммунальных отходов в Успенском районе:</w:t>
      </w:r>
    </w:p>
    <w:p>
      <w:pPr>
        <w:spacing w:after="0"/>
        <w:ind w:left="0"/>
        <w:jc w:val="both"/>
      </w:pPr>
      <w:r>
        <w:rPr>
          <w:rFonts w:ascii="Times New Roman"/>
          <w:b w:val="false"/>
          <w:i w:val="false"/>
          <w:color w:val="000000"/>
          <w:sz w:val="28"/>
        </w:rPr>
        <w:t>
      Необходимо оптимизировать количество сельских свалок, оставить свалки в пяти селах: Успенка, Константиновка, Конырозек, Лозовое, Қызылағаш. В селе Успенка необходимо построить полноценный полигон ТБО. Территории мест захоронения отходов в селах Константиновка, Конырозек, Лозовое, Қызылағаш необходимо оформить как полигоны по механизму единовременного/единоразового упрощения требований к действующим полигонам ТБО/местам захоронения отходов (в сельских населенных пунктах). Критерии по узаконению и упрощению требований к сельским полигонам сейчас рассматриваются в Министерстве экологии и природных ресурсов РК. Территории мест захоронения отходов в остальных селах необходимо рекультивировать.</w:t>
      </w:r>
    </w:p>
    <w:p>
      <w:pPr>
        <w:spacing w:after="0"/>
        <w:ind w:left="0"/>
        <w:jc w:val="both"/>
      </w:pPr>
      <w:r>
        <w:rPr>
          <w:rFonts w:ascii="Times New Roman"/>
          <w:b w:val="false"/>
          <w:i w:val="false"/>
          <w:color w:val="000000"/>
          <w:sz w:val="28"/>
        </w:rPr>
        <w:t>
      Сокращение количества мест захоронения отходов позволит существенно сократить негативное влияние свалок на окружающую среду и здоровье населения, а также освободить полезные площади земли.</w:t>
      </w:r>
    </w:p>
    <w:p>
      <w:pPr>
        <w:spacing w:after="0"/>
        <w:ind w:left="0"/>
        <w:jc w:val="both"/>
      </w:pPr>
      <w:r>
        <w:rPr>
          <w:rFonts w:ascii="Times New Roman"/>
          <w:b w:val="false"/>
          <w:i w:val="false"/>
          <w:color w:val="000000"/>
          <w:sz w:val="28"/>
        </w:rPr>
        <w:t>
      Из сел, находящихся на расстоянии порядка 20 км от указанных мест, вывоз ТБО осуществлять ежедневно: из сел Успенка, Белоусовка, Травянка – на полигон село Успенка; Константиновка, Равнополь, Таволжан – на полигон село Константиновка; Конырозек, Новопокровка, Дмитриевка, Вознесенка, Надаровка, Чистополь – на полигон село Конырозек; Лозовое – на полигон село Лозовое; Кызылагаш, Ольховка – на полигон село Кызылагаш.</w:t>
      </w:r>
    </w:p>
    <w:p>
      <w:pPr>
        <w:spacing w:after="0"/>
        <w:ind w:left="0"/>
        <w:jc w:val="both"/>
      </w:pPr>
      <w:r>
        <w:rPr>
          <w:rFonts w:ascii="Times New Roman"/>
          <w:b w:val="false"/>
          <w:i w:val="false"/>
          <w:color w:val="000000"/>
          <w:sz w:val="28"/>
        </w:rPr>
        <w:t>
      Еженедельно осуществлять вывоз из сел: Козыкеткен – на полигон село Успенка; Галицкое – на полигон село Конырозек; Богатырь, Ковалевка – на полигон село Лозовое.</w:t>
      </w:r>
    </w:p>
    <w:p>
      <w:pPr>
        <w:spacing w:after="0"/>
        <w:ind w:left="0"/>
        <w:jc w:val="both"/>
      </w:pPr>
      <w:r>
        <w:rPr>
          <w:rFonts w:ascii="Times New Roman"/>
          <w:b w:val="false"/>
          <w:i w:val="false"/>
          <w:color w:val="000000"/>
          <w:sz w:val="28"/>
        </w:rPr>
        <w:t>
      Один раз в месяц осуществлять вывоз из отдаленных сел: Тимирязево - на полигон Кызылагаш; Каратай - на полигон село Лозовое.</w:t>
      </w:r>
    </w:p>
    <w:p>
      <w:pPr>
        <w:spacing w:after="0"/>
        <w:ind w:left="0"/>
        <w:jc w:val="both"/>
      </w:pPr>
      <w:r>
        <w:rPr>
          <w:rFonts w:ascii="Times New Roman"/>
          <w:b w:val="false"/>
          <w:i w:val="false"/>
          <w:color w:val="000000"/>
          <w:sz w:val="28"/>
        </w:rPr>
        <w:t>
      Здесь необходимо создать площадки для временного хранения отходов, отвечающие санитарно-эпидемиологическим и экологическим требованиям и перегрузочные пункты.</w:t>
      </w:r>
    </w:p>
    <w:p>
      <w:pPr>
        <w:spacing w:after="0"/>
        <w:ind w:left="0"/>
        <w:jc w:val="both"/>
      </w:pPr>
      <w:r>
        <w:rPr>
          <w:rFonts w:ascii="Times New Roman"/>
          <w:b w:val="false"/>
          <w:i w:val="false"/>
          <w:color w:val="000000"/>
          <w:sz w:val="28"/>
        </w:rPr>
        <w:t>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 и природоохранным требованиям.</w:t>
      </w:r>
    </w:p>
    <w:p>
      <w:pPr>
        <w:spacing w:after="0"/>
        <w:ind w:left="0"/>
        <w:jc w:val="both"/>
      </w:pPr>
      <w:r>
        <w:rPr>
          <w:rFonts w:ascii="Times New Roman"/>
          <w:b w:val="false"/>
          <w:i w:val="false"/>
          <w:color w:val="000000"/>
          <w:sz w:val="28"/>
        </w:rPr>
        <w:t>
      На начальном этапе в сельских округах коммунальные отходы будут вывозиться согласно утвержденному графику путем объезда улиц, домов. После установки контейнерных площадок и контейнеров, вывоз будет осуществляться с контейнерных площадок.</w:t>
      </w:r>
    </w:p>
    <w:p>
      <w:pPr>
        <w:spacing w:after="0"/>
        <w:ind w:left="0"/>
        <w:jc w:val="both"/>
      </w:pPr>
      <w:r>
        <w:rPr>
          <w:rFonts w:ascii="Times New Roman"/>
          <w:b w:val="false"/>
          <w:i w:val="false"/>
          <w:color w:val="000000"/>
          <w:sz w:val="28"/>
        </w:rPr>
        <w:t xml:space="preserve">
      При бестарном методе транспортировки коммунальных отходов: отходы выставляются в соответствии с действующими санитарными нормами и правилами, вдоль улицы только в дни сбора и транспортировки (вывоза) согласно графику, утвержденному местным акиматом, до прибытия специализированной техники. </w:t>
      </w:r>
    </w:p>
    <w:p>
      <w:pPr>
        <w:spacing w:after="0"/>
        <w:ind w:left="0"/>
        <w:jc w:val="both"/>
      </w:pPr>
      <w:r>
        <w:rPr>
          <w:rFonts w:ascii="Times New Roman"/>
          <w:b w:val="false"/>
          <w:i w:val="false"/>
          <w:color w:val="000000"/>
          <w:sz w:val="28"/>
        </w:rPr>
        <w:t xml:space="preserve">
      График вывоза будет составлен после определения специализированной организации по сбору и транспортировке коммунальных отходов и утвержден местным исполнительным органом с учетом мнения населения. </w:t>
      </w:r>
    </w:p>
    <w:p>
      <w:pPr>
        <w:spacing w:after="0"/>
        <w:ind w:left="0"/>
        <w:jc w:val="both"/>
      </w:pPr>
      <w:r>
        <w:rPr>
          <w:rFonts w:ascii="Times New Roman"/>
          <w:b w:val="false"/>
          <w:i w:val="false"/>
          <w:color w:val="000000"/>
          <w:sz w:val="28"/>
        </w:rPr>
        <w:t>
      Для определения количества отходов, накапливаемых за год, необходимо вести постоянный (ежедневный) учет количества собранных и вывезенных отходов.</w:t>
      </w:r>
    </w:p>
    <w:p>
      <w:pPr>
        <w:spacing w:after="0"/>
        <w:ind w:left="0"/>
        <w:jc w:val="both"/>
      </w:pPr>
      <w:r>
        <w:rPr>
          <w:rFonts w:ascii="Times New Roman"/>
          <w:b w:val="false"/>
          <w:i w:val="false"/>
          <w:color w:val="000000"/>
          <w:sz w:val="28"/>
        </w:rPr>
        <w:t>
      Создание системы сортировки, переработки и восстановления коммунальных отходов</w:t>
      </w:r>
    </w:p>
    <w:p>
      <w:pPr>
        <w:spacing w:after="0"/>
        <w:ind w:left="0"/>
        <w:jc w:val="both"/>
      </w:pPr>
      <w:r>
        <w:rPr>
          <w:rFonts w:ascii="Times New Roman"/>
          <w:b w:val="false"/>
          <w:i w:val="false"/>
          <w:color w:val="000000"/>
          <w:sz w:val="28"/>
        </w:rPr>
        <w:t>
      Система сортировки, переработки и восстановления коммунальных отходов в Успенском районе отсутствует.</w:t>
      </w:r>
    </w:p>
    <w:p>
      <w:pPr>
        <w:spacing w:after="0"/>
        <w:ind w:left="0"/>
        <w:jc w:val="both"/>
      </w:pPr>
      <w:r>
        <w:rPr>
          <w:rFonts w:ascii="Times New Roman"/>
          <w:b w:val="false"/>
          <w:i w:val="false"/>
          <w:color w:val="000000"/>
          <w:sz w:val="28"/>
        </w:rPr>
        <w:t>
      Вместе с тем переработка и восстановление ТБО развиты в Павлодарской области. Например, в городе Павлодар специализированными предприятиями - утилизаторами отходов являются ТОО "КазЭкоПром", ТОО "ЕР-АгроСервис", ТОО "ЭКО ГОЛД", ИП "Уйсимбаева Мадина Бердибаевна", ТОО "Спецмашин", ИП "Корабаев Азамат Серикболатулы", ИП Завадин, ИП Бертебаева, ИП Тулебаев Д.Ж.</w:t>
      </w:r>
    </w:p>
    <w:p>
      <w:pPr>
        <w:spacing w:after="0"/>
        <w:ind w:left="0"/>
        <w:jc w:val="both"/>
      </w:pPr>
      <w:r>
        <w:rPr>
          <w:rFonts w:ascii="Times New Roman"/>
          <w:b w:val="false"/>
          <w:i w:val="false"/>
          <w:color w:val="000000"/>
          <w:sz w:val="28"/>
        </w:rPr>
        <w:t>
      В Экибастузе: ТОО "Tazalyk EK", ТОО Полигон ЭК, ИП Шакаров, ТОО ПромВторСырье.</w:t>
      </w:r>
    </w:p>
    <w:p>
      <w:pPr>
        <w:spacing w:after="0"/>
        <w:ind w:left="0"/>
        <w:jc w:val="both"/>
      </w:pPr>
      <w:r>
        <w:rPr>
          <w:rFonts w:ascii="Times New Roman"/>
          <w:b w:val="false"/>
          <w:i w:val="false"/>
          <w:color w:val="000000"/>
          <w:sz w:val="28"/>
        </w:rPr>
        <w:t>
      Переработкой вторичного сырья, включая автокомпоненты, в области занимаются: ИП Попов И.А. (г. Павлодар) - пластик; ТОО Завод Гофротара (г. Павлодар) - макулатура; ТОО "Inter rubber recycling" (г. Павлодар) - легковые и грузовые шины; ТОО "ЭкоГолд" (г. Павлодар) - легковые и грузовые шины; ТОО "Тандем ПВ" (г. Павлодар) -отработанные аккумуляторные батареи.</w:t>
      </w:r>
    </w:p>
    <w:p>
      <w:pPr>
        <w:spacing w:after="0"/>
        <w:ind w:left="0"/>
        <w:jc w:val="both"/>
      </w:pPr>
      <w:r>
        <w:rPr>
          <w:rFonts w:ascii="Times New Roman"/>
          <w:b w:val="false"/>
          <w:i w:val="false"/>
          <w:color w:val="000000"/>
          <w:sz w:val="28"/>
        </w:rPr>
        <w:t>
      В городе Павлодаре одним из крупных перерабатывающих предприятий по управлению вторичным сырьем является ИП Попов И.А., который организует сортировку и переработку отходов пластика в гранулы для дальнейшей реализации, мощность предприятия до 800 тонн в год. ИП Попов И.А. также сортирует макулатуру, стекло, жестяную тару. Имеется потенциал дальнейшего расширения производства переработки отходов.</w:t>
      </w:r>
    </w:p>
    <w:p>
      <w:pPr>
        <w:spacing w:after="0"/>
        <w:ind w:left="0"/>
        <w:jc w:val="both"/>
      </w:pPr>
      <w:r>
        <w:rPr>
          <w:rFonts w:ascii="Times New Roman"/>
          <w:b w:val="false"/>
          <w:i w:val="false"/>
          <w:color w:val="000000"/>
          <w:sz w:val="28"/>
        </w:rPr>
        <w:t>
      На территории ТОО "Спецмашин" производится сортировка пластиковых отходов и их вторичное использование. На предприятии изготавливаются мешки для сбора мусора, щетки для уборочной техники, ПЭТ/ПЭНД гранулы.</w:t>
      </w:r>
    </w:p>
    <w:p>
      <w:pPr>
        <w:spacing w:after="0"/>
        <w:ind w:left="0"/>
        <w:jc w:val="both"/>
      </w:pPr>
      <w:r>
        <w:rPr>
          <w:rFonts w:ascii="Times New Roman"/>
          <w:b w:val="false"/>
          <w:i w:val="false"/>
          <w:color w:val="000000"/>
          <w:sz w:val="28"/>
        </w:rPr>
        <w:t>
      Задачей местных исполнительных органов Успенского района является взаимодействие с такими областными предприятиями, заключение с ними договоров на вывоз, утилизацию или переработку отходов.</w:t>
      </w:r>
    </w:p>
    <w:p>
      <w:pPr>
        <w:spacing w:after="0"/>
        <w:ind w:left="0"/>
        <w:jc w:val="both"/>
      </w:pPr>
      <w:r>
        <w:rPr>
          <w:rFonts w:ascii="Times New Roman"/>
          <w:b w:val="false"/>
          <w:i w:val="false"/>
          <w:color w:val="000000"/>
          <w:sz w:val="28"/>
        </w:rPr>
        <w:t xml:space="preserve">
      Местные исполнительные органы должны взаимодействовать и со всеми предприятиями и представителями местного бизнес сообщества, которые осуществляют деятельность на территории района, с целью выявления их возможностей организации и развития переработки коммунальных отходов на местах. </w:t>
      </w:r>
    </w:p>
    <w:p>
      <w:pPr>
        <w:spacing w:after="0"/>
        <w:ind w:left="0"/>
        <w:jc w:val="both"/>
      </w:pPr>
      <w:r>
        <w:rPr>
          <w:rFonts w:ascii="Times New Roman"/>
          <w:b w:val="false"/>
          <w:i w:val="false"/>
          <w:color w:val="000000"/>
          <w:sz w:val="28"/>
        </w:rPr>
        <w:t>
      4.3 Обеспечение безопасного захоронения коммунальных отходов</w:t>
      </w:r>
    </w:p>
    <w:p>
      <w:pPr>
        <w:spacing w:after="0"/>
        <w:ind w:left="0"/>
        <w:jc w:val="both"/>
      </w:pPr>
      <w:r>
        <w:rPr>
          <w:rFonts w:ascii="Times New Roman"/>
          <w:b w:val="false"/>
          <w:i w:val="false"/>
          <w:color w:val="000000"/>
          <w:sz w:val="28"/>
        </w:rPr>
        <w:t>
      Строительство нового полигона ТБО</w:t>
      </w:r>
    </w:p>
    <w:p>
      <w:pPr>
        <w:spacing w:after="0"/>
        <w:ind w:left="0"/>
        <w:jc w:val="both"/>
      </w:pPr>
      <w:r>
        <w:rPr>
          <w:rFonts w:ascii="Times New Roman"/>
          <w:b w:val="false"/>
          <w:i w:val="false"/>
          <w:color w:val="000000"/>
          <w:sz w:val="28"/>
        </w:rPr>
        <w:t>
      Задача, которую необходимо решить в ближайшие годы (в рамках данной Программы) – строительство полигона ТБО в селе Успенка. Этот вопрос неоднократно поднимался в районе, предварительно были установлены сроки – начать строительство полигона в 2026 году. Необходимо решить вопрос со строительством полигона в ближайшее время, так как мусорная свалка села Успенка растянулась на многие километры вдоль трассы Павлодар-Новосибирск и представляет собой угрозу окружающей среде и здоровью населения.</w:t>
      </w:r>
    </w:p>
    <w:p>
      <w:pPr>
        <w:spacing w:after="0"/>
        <w:ind w:left="0"/>
        <w:jc w:val="both"/>
      </w:pPr>
      <w:r>
        <w:rPr>
          <w:rFonts w:ascii="Times New Roman"/>
          <w:b w:val="false"/>
          <w:i w:val="false"/>
          <w:color w:val="000000"/>
          <w:sz w:val="28"/>
        </w:rPr>
        <w:t>
      Требования для полигонов ТБО установлены в следующих документах: ЭК РК (глава 25),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(приказ и.о. Министра здравоохранения Республики Казахстан от 25 декабря 2020 года № ҚР ДСМ-331/2020); СТ РК 3696-2020. Полигоны для твердо-бытовых отходов малой мощности. Требования. СН РК 1.04-15-2013 Полигоны для твердых бытовых отходов.</w:t>
      </w:r>
    </w:p>
    <w:p>
      <w:pPr>
        <w:spacing w:after="0"/>
        <w:ind w:left="0"/>
        <w:jc w:val="both"/>
      </w:pPr>
      <w:r>
        <w:rPr>
          <w:rFonts w:ascii="Times New Roman"/>
          <w:b w:val="false"/>
          <w:i w:val="false"/>
          <w:color w:val="000000"/>
          <w:sz w:val="28"/>
        </w:rPr>
        <w:t>
      В рамках Программы необходимо также оформление свалок в селах Константиновка, Конырозек, Лозовое, Кызылагаш как полигонов по механизму единовременного/единоразового упрощения требований к действующим полигонам ТБО/местам захоронения отходов (в сельских населенных пунктах).</w:t>
      </w:r>
    </w:p>
    <w:p>
      <w:pPr>
        <w:spacing w:after="0"/>
        <w:ind w:left="0"/>
        <w:jc w:val="both"/>
      </w:pPr>
      <w:r>
        <w:rPr>
          <w:rFonts w:ascii="Times New Roman"/>
          <w:b w:val="false"/>
          <w:i w:val="false"/>
          <w:color w:val="000000"/>
          <w:sz w:val="28"/>
        </w:rPr>
        <w:t>
       В перспективе необходима оптимизация, закрытие и рекультивация остальных сельских свалок.</w:t>
      </w:r>
    </w:p>
    <w:p>
      <w:pPr>
        <w:spacing w:after="0"/>
        <w:ind w:left="0"/>
        <w:jc w:val="both"/>
      </w:pPr>
      <w:r>
        <w:rPr>
          <w:rFonts w:ascii="Times New Roman"/>
          <w:b w:val="false"/>
          <w:i w:val="false"/>
          <w:color w:val="000000"/>
          <w:sz w:val="28"/>
        </w:rPr>
        <w:t>
      Создание мусороперегрузочных пунктов для отдаленных и малочисленных сельских округов</w:t>
      </w:r>
    </w:p>
    <w:p>
      <w:pPr>
        <w:spacing w:after="0"/>
        <w:ind w:left="0"/>
        <w:jc w:val="both"/>
      </w:pPr>
      <w:r>
        <w:rPr>
          <w:rFonts w:ascii="Times New Roman"/>
          <w:b w:val="false"/>
          <w:i w:val="false"/>
          <w:color w:val="000000"/>
          <w:sz w:val="28"/>
        </w:rPr>
        <w:t>
      В Успенском районе имеются отдаленные от предлагаемых полигонов ТБО села: Тимирязево и Каратай.</w:t>
      </w:r>
    </w:p>
    <w:p>
      <w:pPr>
        <w:spacing w:after="0"/>
        <w:ind w:left="0"/>
        <w:jc w:val="both"/>
      </w:pPr>
      <w:r>
        <w:rPr>
          <w:rFonts w:ascii="Times New Roman"/>
          <w:b w:val="false"/>
          <w:i w:val="false"/>
          <w:color w:val="000000"/>
          <w:sz w:val="28"/>
        </w:rPr>
        <w:t>
      Для оптимизации управления коммунальными отходами и уменьшения необходимого количества свалок, а также с целью обеспечения более эффективной системы утилизации отходов необходимо рассмотреть возможность создания мусороперегрузочных пунктов для этих сел. Необходимо построить площадки для временного хранения отходов, которые будут соответствовать санитарно-эпидемиологическим требованиям.</w:t>
      </w:r>
    </w:p>
    <w:p>
      <w:pPr>
        <w:spacing w:after="0"/>
        <w:ind w:left="0"/>
        <w:jc w:val="both"/>
      </w:pPr>
      <w:r>
        <w:rPr>
          <w:rFonts w:ascii="Times New Roman"/>
          <w:b w:val="false"/>
          <w:i w:val="false"/>
          <w:color w:val="000000"/>
          <w:sz w:val="28"/>
        </w:rPr>
        <w:t>
      Мусороперегрузочные пункты будут выполнять следующие функции:</w:t>
      </w:r>
    </w:p>
    <w:p>
      <w:pPr>
        <w:spacing w:after="0"/>
        <w:ind w:left="0"/>
        <w:jc w:val="both"/>
      </w:pPr>
      <w:r>
        <w:rPr>
          <w:rFonts w:ascii="Times New Roman"/>
          <w:b w:val="false"/>
          <w:i w:val="false"/>
          <w:color w:val="000000"/>
          <w:sz w:val="28"/>
        </w:rPr>
        <w:t>
      Временное хранение отходов: возможность временного хранения коммунальных отходов до их дальнейшей переработки или захоронения, сроком до шести месяцев.</w:t>
      </w:r>
    </w:p>
    <w:p>
      <w:pPr>
        <w:spacing w:after="0"/>
        <w:ind w:left="0"/>
        <w:jc w:val="both"/>
      </w:pPr>
      <w:r>
        <w:rPr>
          <w:rFonts w:ascii="Times New Roman"/>
          <w:b w:val="false"/>
          <w:i w:val="false"/>
          <w:color w:val="000000"/>
          <w:sz w:val="28"/>
        </w:rPr>
        <w:t>
      Сортировка отходов: сортировка отходов необходима с целью выделения материалов, которые могут быть подвергнуты переработке, и отделение их от тех, которые должны быть захоронены.</w:t>
      </w:r>
    </w:p>
    <w:p>
      <w:pPr>
        <w:spacing w:after="0"/>
        <w:ind w:left="0"/>
        <w:jc w:val="both"/>
      </w:pPr>
      <w:r>
        <w:rPr>
          <w:rFonts w:ascii="Times New Roman"/>
          <w:b w:val="false"/>
          <w:i w:val="false"/>
          <w:color w:val="000000"/>
          <w:sz w:val="28"/>
        </w:rPr>
        <w:t>
      Оптимизация транспортировки: мусороперегрузочные пункты позволят оптимизировать процесс транспортировки отходов из отдаленных сельских населенных пунктов к месту окончательного захоронения.</w:t>
      </w:r>
    </w:p>
    <w:p>
      <w:pPr>
        <w:spacing w:after="0"/>
        <w:ind w:left="0"/>
        <w:jc w:val="both"/>
      </w:pPr>
      <w:r>
        <w:rPr>
          <w:rFonts w:ascii="Times New Roman"/>
          <w:b w:val="false"/>
          <w:i w:val="false"/>
          <w:color w:val="000000"/>
          <w:sz w:val="28"/>
        </w:rPr>
        <w:t>
      Такие меры будут способствовать более эффективному управлению отходами и снижению негативного воздействия на окружающую среду.</w:t>
      </w:r>
    </w:p>
    <w:p>
      <w:pPr>
        <w:spacing w:after="0"/>
        <w:ind w:left="0"/>
        <w:jc w:val="both"/>
      </w:pPr>
      <w:r>
        <w:rPr>
          <w:rFonts w:ascii="Times New Roman"/>
          <w:b w:val="false"/>
          <w:i w:val="false"/>
          <w:color w:val="000000"/>
          <w:sz w:val="28"/>
        </w:rPr>
        <w:t>
      Разработка плана рекультивации, поэтапная рекультивация и восстановление земель сельских свалок</w:t>
      </w:r>
    </w:p>
    <w:p>
      <w:pPr>
        <w:spacing w:after="0"/>
        <w:ind w:left="0"/>
        <w:jc w:val="both"/>
      </w:pPr>
      <w:r>
        <w:rPr>
          <w:rFonts w:ascii="Times New Roman"/>
          <w:b w:val="false"/>
          <w:i w:val="false"/>
          <w:color w:val="000000"/>
          <w:sz w:val="28"/>
        </w:rPr>
        <w:t>
      После оптимизации мест размещения отходов и приведения их к форме полигонов необходимо поэтапно рекультивировать территории остальных сельских свалок.</w:t>
      </w:r>
    </w:p>
    <w:p>
      <w:pPr>
        <w:spacing w:after="0"/>
        <w:ind w:left="0"/>
        <w:jc w:val="both"/>
      </w:pPr>
      <w:r>
        <w:rPr>
          <w:rFonts w:ascii="Times New Roman"/>
          <w:b w:val="false"/>
          <w:i w:val="false"/>
          <w:color w:val="000000"/>
          <w:sz w:val="28"/>
        </w:rPr>
        <w:t xml:space="preserve">
      Технические решения по рекультивации свалок принимаются в зависимости от функционального назначения и использования территории после рекультивации. </w:t>
      </w:r>
    </w:p>
    <w:p>
      <w:pPr>
        <w:spacing w:after="0"/>
        <w:ind w:left="0"/>
        <w:jc w:val="both"/>
      </w:pPr>
      <w:r>
        <w:rPr>
          <w:rFonts w:ascii="Times New Roman"/>
          <w:b w:val="false"/>
          <w:i w:val="false"/>
          <w:color w:val="000000"/>
          <w:sz w:val="28"/>
        </w:rPr>
        <w:t>
      Ликвидация стихийных свалок</w:t>
      </w:r>
    </w:p>
    <w:p>
      <w:pPr>
        <w:spacing w:after="0"/>
        <w:ind w:left="0"/>
        <w:jc w:val="both"/>
      </w:pPr>
      <w:r>
        <w:rPr>
          <w:rFonts w:ascii="Times New Roman"/>
          <w:b w:val="false"/>
          <w:i w:val="false"/>
          <w:color w:val="000000"/>
          <w:sz w:val="28"/>
        </w:rPr>
        <w:t>
      По данным космического мониторинга - Геопортала АО "НК "Қазақстан Ғарыш Сапары" в 2023 году экологи обнаружили 167 несанкционированных свалок в Павлодарской области. К сегодняшнему дню ликвидировали большую часть, однако, стихийные свалки в области, в том числе в Успенском районе, образуются снова.</w:t>
      </w:r>
    </w:p>
    <w:p>
      <w:pPr>
        <w:spacing w:after="0"/>
        <w:ind w:left="0"/>
        <w:jc w:val="both"/>
      </w:pPr>
      <w:r>
        <w:rPr>
          <w:rFonts w:ascii="Times New Roman"/>
          <w:b w:val="false"/>
          <w:i w:val="false"/>
          <w:color w:val="000000"/>
          <w:sz w:val="28"/>
        </w:rPr>
        <w:t xml:space="preserve">
      Решение проблем по образованию, ликвидации и недопущению стихийных свалок требует кардинальных и решительных действий с вовлечением всех заинтересованных сторон, в том числе местных государственных органов. Акимату Успенского района необходимо наладить тесное сотрудничество с общественными организациями и экоактивистами для оперативного выявления стихийных свалок и принятия консолидированных решений. </w:t>
      </w:r>
    </w:p>
    <w:p>
      <w:pPr>
        <w:spacing w:after="0"/>
        <w:ind w:left="0"/>
        <w:jc w:val="both"/>
      </w:pPr>
      <w:r>
        <w:rPr>
          <w:rFonts w:ascii="Times New Roman"/>
          <w:b w:val="false"/>
          <w:i w:val="false"/>
          <w:color w:val="000000"/>
          <w:sz w:val="28"/>
        </w:rPr>
        <w:t>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w:t>
      </w:r>
    </w:p>
    <w:p>
      <w:pPr>
        <w:spacing w:after="0"/>
        <w:ind w:left="0"/>
        <w:jc w:val="both"/>
      </w:pPr>
      <w:r>
        <w:rPr>
          <w:rFonts w:ascii="Times New Roman"/>
          <w:b w:val="false"/>
          <w:i w:val="false"/>
          <w:color w:val="000000"/>
          <w:sz w:val="28"/>
        </w:rPr>
        <w:t>
      Основой мерой по предотвращению образования новых свалок является максимальный охват населения Успенского района услугами по сбору и транспортировке отходов и профилактическая работа с субъектами малого и среднего бизнеса по безопасному обращению с отходами.</w:t>
      </w:r>
    </w:p>
    <w:p>
      <w:pPr>
        <w:spacing w:after="0"/>
        <w:ind w:left="0"/>
        <w:jc w:val="both"/>
      </w:pPr>
      <w:r>
        <w:rPr>
          <w:rFonts w:ascii="Times New Roman"/>
          <w:b w:val="false"/>
          <w:i w:val="false"/>
          <w:color w:val="000000"/>
          <w:sz w:val="28"/>
        </w:rPr>
        <w:t>
      4.4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w:t>
      </w:r>
    </w:p>
    <w:p>
      <w:pPr>
        <w:spacing w:after="0"/>
        <w:ind w:left="0"/>
        <w:jc w:val="both"/>
      </w:pPr>
      <w:r>
        <w:rPr>
          <w:rFonts w:ascii="Times New Roman"/>
          <w:b w:val="false"/>
          <w:i w:val="false"/>
          <w:color w:val="000000"/>
          <w:sz w:val="28"/>
        </w:rPr>
        <w:t xml:space="preserve">
      Эффективное управление отходами, в том числе заинтересованность в раздельном сборе отходов, во многом зависит от экологического просвещения населения. </w:t>
      </w:r>
    </w:p>
    <w:p>
      <w:pPr>
        <w:spacing w:after="0"/>
        <w:ind w:left="0"/>
        <w:jc w:val="both"/>
      </w:pPr>
      <w:r>
        <w:rPr>
          <w:rFonts w:ascii="Times New Roman"/>
          <w:b w:val="false"/>
          <w:i w:val="false"/>
          <w:color w:val="000000"/>
          <w:sz w:val="28"/>
        </w:rPr>
        <w:t>
      Этого требует и экологическое законодательство. В соответствии с Приказом и.о.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(далее – Правила) местные исполнительные органы районов, городов районного и областного значения, городов республиканского значения, столицы, сел, поселков, сельских округов проводят информационные кампании для населения по осведомлению о рациональной системе сбора, утилизации и переработки коммунальных отходов, включая раздельный сбор вторичных ресурсов (сырья), предотвращение несанкционированного сжигания компонентов коммунальных отходов (бумага, пластик, органические отходы и другое) и внедрения компостирования органических отходов в секторе индивидуальной жилой застройки (частный сектор).</w:t>
      </w:r>
    </w:p>
    <w:p>
      <w:pPr>
        <w:spacing w:after="0"/>
        <w:ind w:left="0"/>
        <w:jc w:val="both"/>
      </w:pPr>
      <w:r>
        <w:rPr>
          <w:rFonts w:ascii="Times New Roman"/>
          <w:b w:val="false"/>
          <w:i w:val="false"/>
          <w:color w:val="000000"/>
          <w:sz w:val="28"/>
        </w:rPr>
        <w:t>
      Работа местных исполнительных органов заключается в организации информационных компаний со стороны СМИ, телевидения, создании видеороликов, издании и распространении буклетов и других информационных материалов, рассказывающих об экологических и экономических аспектах управления отходами, формирующих у населения интерес к проблемам охраны окружающей среды от негативного воздействия отходов. Эффективным будет проведение акций, конкурсов, массового сбора макулатуры среди учебных заведений, приема специализированными предприятиями одежды, вещей, бытовой техники, батареек от населения.</w:t>
      </w:r>
    </w:p>
    <w:p>
      <w:pPr>
        <w:spacing w:after="0"/>
        <w:ind w:left="0"/>
        <w:jc w:val="both"/>
      </w:pPr>
      <w:r>
        <w:rPr>
          <w:rFonts w:ascii="Times New Roman"/>
          <w:b w:val="false"/>
          <w:i w:val="false"/>
          <w:color w:val="000000"/>
          <w:sz w:val="28"/>
        </w:rPr>
        <w:t xml:space="preserve">
      Акимат Успенского района должен проводить информационно-разъяснительную работу по реализации государственного социального заказа в рамках Закона РК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(далее - Закон), одной из сфер которого является охрана окружающей среды (статья 5). </w:t>
      </w:r>
    </w:p>
    <w:p>
      <w:pPr>
        <w:spacing w:after="0"/>
        <w:ind w:left="0"/>
        <w:jc w:val="both"/>
      </w:pPr>
      <w:r>
        <w:rPr>
          <w:rFonts w:ascii="Times New Roman"/>
          <w:b w:val="false"/>
          <w:i w:val="false"/>
          <w:color w:val="000000"/>
          <w:sz w:val="28"/>
        </w:rPr>
        <w:t>
      Согласно данному Закону НПО, включенным в базу данных неправительственных организаций (статья 6-1) на основе конкурсного отбора предоставляются государственные гранты на проведение информационной работы с населением по обращению с коммунальными отходами.</w:t>
      </w:r>
    </w:p>
    <w:p>
      <w:pPr>
        <w:spacing w:after="0"/>
        <w:ind w:left="0"/>
        <w:jc w:val="both"/>
      </w:pPr>
      <w:r>
        <w:rPr>
          <w:rFonts w:ascii="Times New Roman"/>
          <w:b w:val="false"/>
          <w:i w:val="false"/>
          <w:color w:val="000000"/>
          <w:sz w:val="28"/>
        </w:rPr>
        <w:t>
      НПО, получившее грант, разрабатывает план информационной работы с населением по обращению с коммунальными отходами в ключевых группах общественности, к которым относятся:</w:t>
      </w:r>
    </w:p>
    <w:p>
      <w:pPr>
        <w:spacing w:after="0"/>
        <w:ind w:left="0"/>
        <w:jc w:val="both"/>
      </w:pPr>
      <w:r>
        <w:rPr>
          <w:rFonts w:ascii="Times New Roman"/>
          <w:b w:val="false"/>
          <w:i w:val="false"/>
          <w:color w:val="000000"/>
          <w:sz w:val="28"/>
        </w:rPr>
        <w:t>
      - образовательные учреждения: педагогический состав, технический персонал, ученики;</w:t>
      </w:r>
    </w:p>
    <w:p>
      <w:pPr>
        <w:spacing w:after="0"/>
        <w:ind w:left="0"/>
        <w:jc w:val="both"/>
      </w:pPr>
      <w:r>
        <w:rPr>
          <w:rFonts w:ascii="Times New Roman"/>
          <w:b w:val="false"/>
          <w:i w:val="false"/>
          <w:color w:val="000000"/>
          <w:sz w:val="28"/>
        </w:rPr>
        <w:t>
      - детские сады: воспитатели и дети;</w:t>
      </w:r>
    </w:p>
    <w:p>
      <w:pPr>
        <w:spacing w:after="0"/>
        <w:ind w:left="0"/>
        <w:jc w:val="both"/>
      </w:pPr>
      <w:r>
        <w:rPr>
          <w:rFonts w:ascii="Times New Roman"/>
          <w:b w:val="false"/>
          <w:i w:val="false"/>
          <w:color w:val="000000"/>
          <w:sz w:val="28"/>
        </w:rPr>
        <w:t xml:space="preserve">
      - юридические лица: медицинские учреждения, дома культуры, торговые центры, магазины; </w:t>
      </w:r>
    </w:p>
    <w:p>
      <w:pPr>
        <w:spacing w:after="0"/>
        <w:ind w:left="0"/>
        <w:jc w:val="both"/>
      </w:pPr>
      <w:r>
        <w:rPr>
          <w:rFonts w:ascii="Times New Roman"/>
          <w:b w:val="false"/>
          <w:i w:val="false"/>
          <w:color w:val="000000"/>
          <w:sz w:val="28"/>
        </w:rPr>
        <w:t>
      - волонтеры, группы активистов и НПО;</w:t>
      </w:r>
    </w:p>
    <w:p>
      <w:pPr>
        <w:spacing w:after="0"/>
        <w:ind w:left="0"/>
        <w:jc w:val="both"/>
      </w:pPr>
      <w:r>
        <w:rPr>
          <w:rFonts w:ascii="Times New Roman"/>
          <w:b w:val="false"/>
          <w:i w:val="false"/>
          <w:color w:val="000000"/>
          <w:sz w:val="28"/>
        </w:rPr>
        <w:t>
      - сотрудники местных исполнительных органов;</w:t>
      </w:r>
    </w:p>
    <w:p>
      <w:pPr>
        <w:spacing w:after="0"/>
        <w:ind w:left="0"/>
        <w:jc w:val="both"/>
      </w:pPr>
      <w:r>
        <w:rPr>
          <w:rFonts w:ascii="Times New Roman"/>
          <w:b w:val="false"/>
          <w:i w:val="false"/>
          <w:color w:val="000000"/>
          <w:sz w:val="28"/>
        </w:rPr>
        <w:t>
      - работающее и неработающее (домохозяйки, пенсионеры, дети).</w:t>
      </w:r>
    </w:p>
    <w:p>
      <w:pPr>
        <w:spacing w:after="0"/>
        <w:ind w:left="0"/>
        <w:jc w:val="both"/>
      </w:pPr>
      <w:r>
        <w:rPr>
          <w:rFonts w:ascii="Times New Roman"/>
          <w:b w:val="false"/>
          <w:i w:val="false"/>
          <w:color w:val="000000"/>
          <w:sz w:val="28"/>
        </w:rPr>
        <w:t xml:space="preserve">
      План информационной работы включает в себя: </w:t>
      </w:r>
    </w:p>
    <w:p>
      <w:pPr>
        <w:spacing w:after="0"/>
        <w:ind w:left="0"/>
        <w:jc w:val="both"/>
      </w:pPr>
      <w:r>
        <w:rPr>
          <w:rFonts w:ascii="Times New Roman"/>
          <w:b w:val="false"/>
          <w:i w:val="false"/>
          <w:color w:val="000000"/>
          <w:sz w:val="28"/>
        </w:rPr>
        <w:t xml:space="preserve">
      - информирование населения по заключению публичных договоров, оплате за услуги по сбору и транспортировке ТБО согласно утвержденным тарифам; </w:t>
      </w:r>
    </w:p>
    <w:p>
      <w:pPr>
        <w:spacing w:after="0"/>
        <w:ind w:left="0"/>
        <w:jc w:val="both"/>
      </w:pPr>
      <w:r>
        <w:rPr>
          <w:rFonts w:ascii="Times New Roman"/>
          <w:b w:val="false"/>
          <w:i w:val="false"/>
          <w:color w:val="000000"/>
          <w:sz w:val="28"/>
        </w:rPr>
        <w:t>
      - публикации в местных СМИ о способах безопасного обращения с отходами. В местных газетах и журналах предлагается размещать статьи, направленные на ознакомление общественности о проблемах, связанных с управлением отходами, и с требованиями, по правильному обращению с отходами;</w:t>
      </w:r>
    </w:p>
    <w:p>
      <w:pPr>
        <w:spacing w:after="0"/>
        <w:ind w:left="0"/>
        <w:jc w:val="both"/>
      </w:pPr>
      <w:r>
        <w:rPr>
          <w:rFonts w:ascii="Times New Roman"/>
          <w:b w:val="false"/>
          <w:i w:val="false"/>
          <w:color w:val="000000"/>
          <w:sz w:val="28"/>
        </w:rPr>
        <w:t>
      - распространение брошюр о компостировании пищевых отходов в домах;</w:t>
      </w:r>
    </w:p>
    <w:p>
      <w:pPr>
        <w:spacing w:after="0"/>
        <w:ind w:left="0"/>
        <w:jc w:val="both"/>
      </w:pPr>
      <w:r>
        <w:rPr>
          <w:rFonts w:ascii="Times New Roman"/>
          <w:b w:val="false"/>
          <w:i w:val="false"/>
          <w:color w:val="000000"/>
          <w:sz w:val="28"/>
        </w:rPr>
        <w:t>
      - информирование о созданных специальных местах для сбора РСО, ОЭЭО, медицинских, строительных и крупногабаритных отходов, образующихся у физических лиц (жителей);</w:t>
      </w:r>
    </w:p>
    <w:p>
      <w:pPr>
        <w:spacing w:after="0"/>
        <w:ind w:left="0"/>
        <w:jc w:val="both"/>
      </w:pPr>
      <w:r>
        <w:rPr>
          <w:rFonts w:ascii="Times New Roman"/>
          <w:b w:val="false"/>
          <w:i w:val="false"/>
          <w:color w:val="000000"/>
          <w:sz w:val="28"/>
        </w:rPr>
        <w:t>
      - экологические акции в школах, разъясняющие порядок сортировки отходов на дому и раздельное складирование в контейнеры для пластика, стекла и макулатуры;</w:t>
      </w:r>
    </w:p>
    <w:p>
      <w:pPr>
        <w:spacing w:after="0"/>
        <w:ind w:left="0"/>
        <w:jc w:val="both"/>
      </w:pPr>
      <w:r>
        <w:rPr>
          <w:rFonts w:ascii="Times New Roman"/>
          <w:b w:val="false"/>
          <w:i w:val="false"/>
          <w:color w:val="000000"/>
          <w:sz w:val="28"/>
        </w:rPr>
        <w:t>
      - информирование по предотвращению несанкционированного сжигания коммунальных отходов;</w:t>
      </w:r>
    </w:p>
    <w:p>
      <w:pPr>
        <w:spacing w:after="0"/>
        <w:ind w:left="0"/>
        <w:jc w:val="both"/>
      </w:pPr>
      <w:r>
        <w:rPr>
          <w:rFonts w:ascii="Times New Roman"/>
          <w:b w:val="false"/>
          <w:i w:val="false"/>
          <w:color w:val="000000"/>
          <w:sz w:val="28"/>
        </w:rPr>
        <w:t>
      - проведение ежегодного социологического опроса в целях оценки уровня удовлетворенности населения экологическим качеством жизни;</w:t>
      </w:r>
    </w:p>
    <w:p>
      <w:pPr>
        <w:spacing w:after="0"/>
        <w:ind w:left="0"/>
        <w:jc w:val="both"/>
      </w:pPr>
      <w:r>
        <w:rPr>
          <w:rFonts w:ascii="Times New Roman"/>
          <w:b w:val="false"/>
          <w:i w:val="false"/>
          <w:color w:val="000000"/>
          <w:sz w:val="28"/>
        </w:rPr>
        <w:t>
      - ознакомительные визиты на полигоны ТБО для школьников;</w:t>
      </w:r>
    </w:p>
    <w:p>
      <w:pPr>
        <w:spacing w:after="0"/>
        <w:ind w:left="0"/>
        <w:jc w:val="both"/>
      </w:pPr>
      <w:r>
        <w:rPr>
          <w:rFonts w:ascii="Times New Roman"/>
          <w:b w:val="false"/>
          <w:i w:val="false"/>
          <w:color w:val="000000"/>
          <w:sz w:val="28"/>
        </w:rPr>
        <w:t>
      - создание волонтерских клубов в школах с целью пропаганды и общественного контроля за деятельностью по управлению отходами.</w:t>
      </w:r>
    </w:p>
    <w:p>
      <w:pPr>
        <w:spacing w:after="0"/>
        <w:ind w:left="0"/>
        <w:jc w:val="both"/>
      </w:pPr>
      <w:r>
        <w:rPr>
          <w:rFonts w:ascii="Times New Roman"/>
          <w:b w:val="false"/>
          <w:i w:val="false"/>
          <w:color w:val="000000"/>
          <w:sz w:val="28"/>
        </w:rPr>
        <w:t>
      Местные исполнительные органы (аппарат акима Успенского района) должны координировать всю информационно-просветительскую работу среди населения района и работать в тесном сотрудничестве с НПО, общественными объединениями.</w:t>
      </w:r>
    </w:p>
    <w:bookmarkStart w:name="z12" w:id="11"/>
    <w:p>
      <w:pPr>
        <w:spacing w:after="0"/>
        <w:ind w:left="0"/>
        <w:jc w:val="left"/>
      </w:pPr>
      <w:r>
        <w:rPr>
          <w:rFonts w:ascii="Times New Roman"/>
          <w:b/>
          <w:i w:val="false"/>
          <w:color w:val="000000"/>
        </w:rPr>
        <w:t xml:space="preserve"> 5. НЕОБХОДИМЫЕ РЕСУРСЫ</w:t>
      </w:r>
    </w:p>
    <w:bookmarkEnd w:id="11"/>
    <w:p>
      <w:pPr>
        <w:spacing w:after="0"/>
        <w:ind w:left="0"/>
        <w:jc w:val="both"/>
      </w:pPr>
      <w:r>
        <w:rPr>
          <w:rFonts w:ascii="Times New Roman"/>
          <w:b w:val="false"/>
          <w:i w:val="false"/>
          <w:color w:val="000000"/>
          <w:sz w:val="28"/>
        </w:rPr>
        <w:t>
      Источниками финансирования Программы по управлению отходами Успенского района могут быть:</w:t>
      </w:r>
    </w:p>
    <w:p>
      <w:pPr>
        <w:spacing w:after="0"/>
        <w:ind w:left="0"/>
        <w:jc w:val="both"/>
      </w:pPr>
      <w:r>
        <w:rPr>
          <w:rFonts w:ascii="Times New Roman"/>
          <w:b w:val="false"/>
          <w:i w:val="false"/>
          <w:color w:val="000000"/>
          <w:sz w:val="28"/>
        </w:rPr>
        <w:t>
      - средства государственного, областного и местного бюджета;</w:t>
      </w:r>
    </w:p>
    <w:p>
      <w:pPr>
        <w:spacing w:after="0"/>
        <w:ind w:left="0"/>
        <w:jc w:val="both"/>
      </w:pPr>
      <w:r>
        <w:rPr>
          <w:rFonts w:ascii="Times New Roman"/>
          <w:b w:val="false"/>
          <w:i w:val="false"/>
          <w:color w:val="000000"/>
          <w:sz w:val="28"/>
        </w:rPr>
        <w:t>
      - прямые иностранные и отечественные инвестиции;</w:t>
      </w:r>
    </w:p>
    <w:p>
      <w:pPr>
        <w:spacing w:after="0"/>
        <w:ind w:left="0"/>
        <w:jc w:val="both"/>
      </w:pPr>
      <w:r>
        <w:rPr>
          <w:rFonts w:ascii="Times New Roman"/>
          <w:b w:val="false"/>
          <w:i w:val="false"/>
          <w:color w:val="000000"/>
          <w:sz w:val="28"/>
        </w:rPr>
        <w:t>
      - субсидирование системы сбора и транспортировки отходов Оператором РОП;</w:t>
      </w:r>
    </w:p>
    <w:p>
      <w:pPr>
        <w:spacing w:after="0"/>
        <w:ind w:left="0"/>
        <w:jc w:val="both"/>
      </w:pPr>
      <w:r>
        <w:rPr>
          <w:rFonts w:ascii="Times New Roman"/>
          <w:b w:val="false"/>
          <w:i w:val="false"/>
          <w:color w:val="000000"/>
          <w:sz w:val="28"/>
        </w:rPr>
        <w:t>
      - гранты международных финансовых экономических организаций или стран-доноров;</w:t>
      </w:r>
    </w:p>
    <w:p>
      <w:pPr>
        <w:spacing w:after="0"/>
        <w:ind w:left="0"/>
        <w:jc w:val="both"/>
      </w:pPr>
      <w:r>
        <w:rPr>
          <w:rFonts w:ascii="Times New Roman"/>
          <w:b w:val="false"/>
          <w:i w:val="false"/>
          <w:color w:val="000000"/>
          <w:sz w:val="28"/>
        </w:rPr>
        <w:t>
      - кредиты банков второго уровня, и другие, не запрещенные законодательством Республики Казахстан источники.</w:t>
      </w:r>
    </w:p>
    <w:p>
      <w:pPr>
        <w:spacing w:after="0"/>
        <w:ind w:left="0"/>
        <w:jc w:val="both"/>
      </w:pPr>
      <w:r>
        <w:rPr>
          <w:rFonts w:ascii="Times New Roman"/>
          <w:b w:val="false"/>
          <w:i w:val="false"/>
          <w:color w:val="000000"/>
          <w:sz w:val="28"/>
        </w:rPr>
        <w:t xml:space="preserve">
      Согласно требованиям </w:t>
      </w:r>
      <w:r>
        <w:rPr>
          <w:rFonts w:ascii="Times New Roman"/>
          <w:b w:val="false"/>
          <w:i w:val="false"/>
          <w:color w:val="000000"/>
          <w:sz w:val="28"/>
        </w:rPr>
        <w:t>статьи 29</w:t>
      </w:r>
      <w:r>
        <w:rPr>
          <w:rFonts w:ascii="Times New Roman"/>
          <w:b w:val="false"/>
          <w:i w:val="false"/>
          <w:color w:val="000000"/>
          <w:sz w:val="28"/>
        </w:rPr>
        <w:t xml:space="preserve"> ЭК РК финансовые затраты на реализацию настоящей Программы и выполнение намеченных природоохранных мероприятий планируется осуществлять за счет бюджетных средств. Такой механизм позволяет использовать средства в объеме не менее суммы платы за негативное воздействие на окружающую среду, поступившей в местный бюджет в течение трех лет, предшествовавших году разработки и утверждения Программы.</w:t>
      </w:r>
    </w:p>
    <w:p>
      <w:pPr>
        <w:spacing w:after="0"/>
        <w:ind w:left="0"/>
        <w:jc w:val="both"/>
      </w:pPr>
      <w:r>
        <w:rPr>
          <w:rFonts w:ascii="Times New Roman"/>
          <w:b w:val="false"/>
          <w:i w:val="false"/>
          <w:color w:val="000000"/>
          <w:sz w:val="28"/>
        </w:rPr>
        <w:t>
      Предварительные финансовые затраты на реализацию настоящей Программы составляют порядка 65 млн. тенге (Таблица 9).</w:t>
      </w:r>
    </w:p>
    <w:p>
      <w:pPr>
        <w:spacing w:after="0"/>
        <w:ind w:left="0"/>
        <w:jc w:val="both"/>
      </w:pPr>
      <w:r>
        <w:rPr>
          <w:rFonts w:ascii="Times New Roman"/>
          <w:b w:val="false"/>
          <w:i w:val="false"/>
          <w:color w:val="000000"/>
          <w:sz w:val="28"/>
        </w:rPr>
        <w:t>
      Таблица 9 - Предварительные финансовые затраты на реализацию Программы управления отходами в Успенском районе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затраты</w:t>
            </w:r>
          </w:p>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и пересмотр норм образования и накопления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и утверждение тарифов на сбор, транспортировку, сортировку и захоронение ТБО. Экономически обоснованный и своевременный пересмотр этих тарифов.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специализированного транспорта для сбора и вывоза коммунальных отходов села Успенка в количестве 1 единицы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и установка контейнеров для раздельного сбора ТБО "сухая" и "мокрая" фракции в селе Успенка (34 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3 060 000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контейнерных площадок в селеУспенка (17 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дробилки для КГО и строительных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получение государственного социального заказа среди НПО по повышению осведомленности населения экологически безопасному обращению с коммунальными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65 460 000</w:t>
            </w:r>
          </w:p>
        </w:tc>
      </w:tr>
    </w:tbl>
    <w:p>
      <w:pPr>
        <w:spacing w:after="0"/>
        <w:ind w:left="0"/>
        <w:jc w:val="both"/>
      </w:pPr>
      <w:r>
        <w:rPr>
          <w:rFonts w:ascii="Times New Roman"/>
          <w:b w:val="false"/>
          <w:i w:val="false"/>
          <w:color w:val="000000"/>
          <w:sz w:val="28"/>
        </w:rPr>
        <w:t>
      Мероприятия по реализации Программы управления коммунальными отходами Успенского района необходимо включить в План мероприятий по охране окружающей среды Павлодарской области, который разрабатывается областным акиматом на трехлетнюю перспективу на основании требований законодательства по типовому перечню мероприятий по охране окружающей среды (ЭК РК - приложение 4).</w:t>
      </w:r>
    </w:p>
    <w:p>
      <w:pPr>
        <w:spacing w:after="0"/>
        <w:ind w:left="0"/>
        <w:jc w:val="both"/>
      </w:pPr>
      <w:r>
        <w:rPr>
          <w:rFonts w:ascii="Times New Roman"/>
          <w:b w:val="false"/>
          <w:i w:val="false"/>
          <w:color w:val="000000"/>
          <w:sz w:val="28"/>
        </w:rPr>
        <w:t>
      К мероприятиям по обращению с отходами относятся:</w:t>
      </w:r>
    </w:p>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p>
      <w:pPr>
        <w:spacing w:after="0"/>
        <w:ind w:left="0"/>
        <w:jc w:val="both"/>
      </w:pPr>
      <w:r>
        <w:rPr>
          <w:rFonts w:ascii="Times New Roman"/>
          <w:b w:val="false"/>
          <w:i w:val="false"/>
          <w:color w:val="000000"/>
          <w:sz w:val="28"/>
        </w:rPr>
        <w:t>
      полигонов для складирования любых видов отходов;</w:t>
      </w:r>
    </w:p>
    <w:p>
      <w:pPr>
        <w:spacing w:after="0"/>
        <w:ind w:left="0"/>
        <w:jc w:val="both"/>
      </w:pPr>
      <w:r>
        <w:rPr>
          <w:rFonts w:ascii="Times New Roman"/>
          <w:b w:val="false"/>
          <w:i w:val="false"/>
          <w:color w:val="000000"/>
          <w:sz w:val="28"/>
        </w:rPr>
        <w:t>
      по сбору, транспортировке, переработке, сортировке, утилизации и захоронению отходов;</w:t>
      </w:r>
    </w:p>
    <w:p>
      <w:pPr>
        <w:spacing w:after="0"/>
        <w:ind w:left="0"/>
        <w:jc w:val="both"/>
      </w:pPr>
      <w:r>
        <w:rPr>
          <w:rFonts w:ascii="Times New Roman"/>
          <w:b w:val="false"/>
          <w:i w:val="false"/>
          <w:color w:val="000000"/>
          <w:sz w:val="28"/>
        </w:rPr>
        <w:t>
      по сбору и переработке вторичных материальных ресурсов;</w:t>
      </w:r>
    </w:p>
    <w:p>
      <w:pPr>
        <w:spacing w:after="0"/>
        <w:ind w:left="0"/>
        <w:jc w:val="both"/>
      </w:pPr>
      <w:r>
        <w:rPr>
          <w:rFonts w:ascii="Times New Roman"/>
          <w:b w:val="false"/>
          <w:i w:val="false"/>
          <w:color w:val="000000"/>
          <w:sz w:val="28"/>
        </w:rPr>
        <w:t>
      по получению сырья или готовой продукции, связанных с извлечением полезных компонентов из отходов;</w:t>
      </w:r>
    </w:p>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bookmarkStart w:name="z13" w:id="12"/>
    <w:p>
      <w:pPr>
        <w:spacing w:after="0"/>
        <w:ind w:left="0"/>
        <w:jc w:val="left"/>
      </w:pPr>
      <w:r>
        <w:rPr>
          <w:rFonts w:ascii="Times New Roman"/>
          <w:b/>
          <w:i w:val="false"/>
          <w:color w:val="000000"/>
        </w:rPr>
        <w:t xml:space="preserve"> 6. ПЛАН МЕРОПРИЯТИЙ ПО РЕАЛИЗАЦИИ ПРОГРАММЫ</w:t>
      </w:r>
    </w:p>
    <w:bookmarkEnd w:id="12"/>
    <w:p>
      <w:pPr>
        <w:spacing w:after="0"/>
        <w:ind w:left="0"/>
        <w:jc w:val="both"/>
      </w:pPr>
      <w:r>
        <w:rPr>
          <w:rFonts w:ascii="Times New Roman"/>
          <w:b w:val="false"/>
          <w:i w:val="false"/>
          <w:color w:val="000000"/>
          <w:sz w:val="28"/>
        </w:rPr>
        <w:t>
      Для реализации целей и задач настоящей Программы составлен План мероприятий по созданию эффективной системы управления отходами в Успенском районе (Приложение 2).</w:t>
      </w:r>
    </w:p>
    <w:p>
      <w:pPr>
        <w:spacing w:after="0"/>
        <w:ind w:left="0"/>
        <w:jc w:val="both"/>
      </w:pPr>
      <w:r>
        <w:rPr>
          <w:rFonts w:ascii="Times New Roman"/>
          <w:b w:val="false"/>
          <w:i w:val="false"/>
          <w:color w:val="000000"/>
          <w:sz w:val="28"/>
        </w:rPr>
        <w:t>
      В Плане определены необходимые мероприятия, временные рамки для их реализации и завершения, требующиеся ресурсы и ответственные за выполнение мероприятий. Мероприятия сгруппированы по задачам и направлены на создание наиболее эффективной модели управления отходами.</w:t>
      </w:r>
    </w:p>
    <w:p>
      <w:pPr>
        <w:spacing w:after="0"/>
        <w:ind w:left="0"/>
        <w:jc w:val="both"/>
      </w:pPr>
      <w:r>
        <w:rPr>
          <w:rFonts w:ascii="Times New Roman"/>
          <w:b w:val="false"/>
          <w:i w:val="false"/>
          <w:color w:val="000000"/>
          <w:sz w:val="28"/>
        </w:rPr>
        <w:t>
      В Плане мероприятий обеспечен комплексный подход к вопросам сбора, транспортировки, переработки отходов и координации работ всех ответственных исполнителей Программы с целью достижения ожидаемых результатов.</w:t>
      </w:r>
    </w:p>
    <w:p>
      <w:pPr>
        <w:spacing w:after="0"/>
        <w:ind w:left="0"/>
        <w:jc w:val="both"/>
      </w:pPr>
      <w:r>
        <w:rPr>
          <w:rFonts w:ascii="Times New Roman"/>
          <w:b w:val="false"/>
          <w:i w:val="false"/>
          <w:color w:val="000000"/>
          <w:sz w:val="28"/>
        </w:rPr>
        <w:t>
      Программа управления отходами разработана для Успенского района в целом на перспективу после 2029 года. План мероприятий разработан для села Успенка на период 2025 - 2029 годы.</w:t>
      </w:r>
    </w:p>
    <w:p>
      <w:pPr>
        <w:spacing w:after="0"/>
        <w:ind w:left="0"/>
        <w:jc w:val="both"/>
      </w:pPr>
      <w:r>
        <w:rPr>
          <w:rFonts w:ascii="Times New Roman"/>
          <w:b w:val="false"/>
          <w:i w:val="false"/>
          <w:color w:val="000000"/>
          <w:sz w:val="28"/>
        </w:rPr>
        <w:t>
      План мероприятий может быть откорректирован в случае, если в результате мониторинга была выявлена невозможность достижения поставленных целей, задач и целевых показателей. В этом случае определяются иные мероприятия и принимаются меры по решению проблемных вопросов.</w:t>
      </w:r>
    </w:p>
    <w:p>
      <w:pPr>
        <w:spacing w:after="0"/>
        <w:ind w:left="0"/>
        <w:jc w:val="both"/>
      </w:pPr>
      <w:r>
        <w:rPr>
          <w:rFonts w:ascii="Times New Roman"/>
          <w:b w:val="false"/>
          <w:i w:val="false"/>
          <w:color w:val="000000"/>
          <w:sz w:val="28"/>
        </w:rPr>
        <w:t>
      За реализацию Плана отвечает заказчик Программы - КГУ "Отдел жилищно-коммунального хозяйства, пассажирского транспорта и автомобильных дорог Успенского района" акимата Успенского района Павлодарской области", который осуществляет следующие функции:</w:t>
      </w:r>
    </w:p>
    <w:p>
      <w:pPr>
        <w:spacing w:after="0"/>
        <w:ind w:left="0"/>
        <w:jc w:val="both"/>
      </w:pPr>
      <w:r>
        <w:rPr>
          <w:rFonts w:ascii="Times New Roman"/>
          <w:b w:val="false"/>
          <w:i w:val="false"/>
          <w:color w:val="000000"/>
          <w:sz w:val="28"/>
        </w:rPr>
        <w:t>
      1) обеспечивает единый централизованный подход к решению задач в сфере управления коммунальными отходами на территории Успенского района, координируя действия всех исполнителей Программы;</w:t>
      </w:r>
    </w:p>
    <w:p>
      <w:pPr>
        <w:spacing w:after="0"/>
        <w:ind w:left="0"/>
        <w:jc w:val="both"/>
      </w:pPr>
      <w:r>
        <w:rPr>
          <w:rFonts w:ascii="Times New Roman"/>
          <w:b w:val="false"/>
          <w:i w:val="false"/>
          <w:color w:val="000000"/>
          <w:sz w:val="28"/>
        </w:rPr>
        <w:t>
      2) взаимодействует с исполнительными органами Павлодарской области по предоставлению субсидий из областного бюджета на реализацию Программы;</w:t>
      </w:r>
    </w:p>
    <w:p>
      <w:pPr>
        <w:spacing w:after="0"/>
        <w:ind w:left="0"/>
        <w:jc w:val="both"/>
      </w:pPr>
      <w:r>
        <w:rPr>
          <w:rFonts w:ascii="Times New Roman"/>
          <w:b w:val="false"/>
          <w:i w:val="false"/>
          <w:color w:val="000000"/>
          <w:sz w:val="28"/>
        </w:rPr>
        <w:t xml:space="preserve">
      3) взаимодействует с акиматами сельских округов района, индивидуальными предпринимателями, физическими лицами по вопросам реализации мероприятий Программы; </w:t>
      </w:r>
    </w:p>
    <w:p>
      <w:pPr>
        <w:spacing w:after="0"/>
        <w:ind w:left="0"/>
        <w:jc w:val="both"/>
      </w:pPr>
      <w:r>
        <w:rPr>
          <w:rFonts w:ascii="Times New Roman"/>
          <w:b w:val="false"/>
          <w:i w:val="false"/>
          <w:color w:val="000000"/>
          <w:sz w:val="28"/>
        </w:rPr>
        <w:t>
      4) проводит мониторинг реализации мероприятий Программы, выносит результаты мониторинга для обсуждения на заседаниях Общественного совета;</w:t>
      </w:r>
    </w:p>
    <w:p>
      <w:pPr>
        <w:spacing w:after="0"/>
        <w:ind w:left="0"/>
        <w:jc w:val="both"/>
      </w:pPr>
      <w:r>
        <w:rPr>
          <w:rFonts w:ascii="Times New Roman"/>
          <w:b w:val="false"/>
          <w:i w:val="false"/>
          <w:color w:val="000000"/>
          <w:sz w:val="28"/>
        </w:rPr>
        <w:t>
      5) осуществляет корректировку мероприятий, целевых показателей, финансовых средств на реализацию мероприятий Программы на основании обоснованных предложений о необходимости внесения соответствующих изменений в Программы;</w:t>
      </w:r>
    </w:p>
    <w:p>
      <w:pPr>
        <w:spacing w:after="0"/>
        <w:ind w:left="0"/>
        <w:jc w:val="both"/>
      </w:pPr>
      <w:r>
        <w:rPr>
          <w:rFonts w:ascii="Times New Roman"/>
          <w:b w:val="false"/>
          <w:i w:val="false"/>
          <w:color w:val="000000"/>
          <w:sz w:val="28"/>
        </w:rPr>
        <w:t>
      6) принимает участие в проверках хода реализации мероприятий Программы;</w:t>
      </w:r>
    </w:p>
    <w:p>
      <w:pPr>
        <w:spacing w:after="0"/>
        <w:ind w:left="0"/>
        <w:jc w:val="both"/>
      </w:pPr>
      <w:r>
        <w:rPr>
          <w:rFonts w:ascii="Times New Roman"/>
          <w:b w:val="false"/>
          <w:i w:val="false"/>
          <w:color w:val="000000"/>
          <w:sz w:val="28"/>
        </w:rPr>
        <w:t>
      7) размещает Программу и информацию о ходе реализации мероприятий Программы на официальном сайте акимата Успенского района.</w:t>
      </w:r>
    </w:p>
    <w:bookmarkStart w:name="z14" w:id="13"/>
    <w:p>
      <w:pPr>
        <w:spacing w:after="0"/>
        <w:ind w:left="0"/>
        <w:jc w:val="left"/>
      </w:pPr>
      <w:r>
        <w:rPr>
          <w:rFonts w:ascii="Times New Roman"/>
          <w:b/>
          <w:i w:val="false"/>
          <w:color w:val="000000"/>
        </w:rPr>
        <w:t xml:space="preserve"> 7. МОНИТОРИНГ РЕАЛИЗАЦИИ ПРОГРАММЫ</w:t>
      </w:r>
    </w:p>
    <w:bookmarkEnd w:id="13"/>
    <w:p>
      <w:pPr>
        <w:spacing w:after="0"/>
        <w:ind w:left="0"/>
        <w:jc w:val="both"/>
      </w:pPr>
      <w:r>
        <w:rPr>
          <w:rFonts w:ascii="Times New Roman"/>
          <w:b w:val="false"/>
          <w:i w:val="false"/>
          <w:color w:val="000000"/>
          <w:sz w:val="28"/>
        </w:rPr>
        <w:t>
      Мониторинг осуществляется в целях контроля за реализацией Программы.</w:t>
      </w:r>
    </w:p>
    <w:p>
      <w:pPr>
        <w:spacing w:after="0"/>
        <w:ind w:left="0"/>
        <w:jc w:val="both"/>
      </w:pPr>
      <w:r>
        <w:rPr>
          <w:rFonts w:ascii="Times New Roman"/>
          <w:b w:val="false"/>
          <w:i w:val="false"/>
          <w:color w:val="000000"/>
          <w:sz w:val="28"/>
        </w:rPr>
        <w:t>
      Контроль за реализацией Программы осуществляет на постоянной основе заместитель первого руководителя местных исполнительных органов, ответственного за реализацию государственной политики в области управления коммунальными отходами.</w:t>
      </w:r>
    </w:p>
    <w:p>
      <w:pPr>
        <w:spacing w:after="0"/>
        <w:ind w:left="0"/>
        <w:jc w:val="both"/>
      </w:pPr>
      <w:r>
        <w:rPr>
          <w:rFonts w:ascii="Times New Roman"/>
          <w:b w:val="false"/>
          <w:i w:val="false"/>
          <w:color w:val="000000"/>
          <w:sz w:val="28"/>
        </w:rPr>
        <w:t>
      Мониторинг (постоянное отслеживание хода работ в рамках Программы) проводится непрерывно для сравнения, текущего состояния дел с планом. В ходе мониторинга сравниваются запланированная деятельность и результаты с фактическими данными. Мониторинг мероприятий позволяет отслеживать использование вложений и ресурсов, а также прогресс в осуществлении деятельности и обеспечении промежуточных результатов. По результатам мониторинга в программу могут быть внесены изменения.</w:t>
      </w:r>
    </w:p>
    <w:p>
      <w:pPr>
        <w:spacing w:after="0"/>
        <w:ind w:left="0"/>
        <w:jc w:val="both"/>
      </w:pPr>
      <w:r>
        <w:rPr>
          <w:rFonts w:ascii="Times New Roman"/>
          <w:b w:val="false"/>
          <w:i w:val="false"/>
          <w:color w:val="000000"/>
          <w:sz w:val="28"/>
        </w:rPr>
        <w:t>
      Результаты мониторинга отражаются в отчете по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p>
      <w:pPr>
        <w:spacing w:after="0"/>
        <w:ind w:left="0"/>
        <w:jc w:val="both"/>
      </w:pPr>
      <w:r>
        <w:rPr>
          <w:rFonts w:ascii="Times New Roman"/>
          <w:b w:val="false"/>
          <w:i w:val="false"/>
          <w:color w:val="000000"/>
          <w:sz w:val="28"/>
        </w:rPr>
        <w:t>
      Отчет по мониторингу реализации Программы предоставляется всем заинтересованным и затронутым сторонам и размещается на интернет - ресурсе акимата Успенского района. Промежуточный отчет - один раз в полгода до 15 июля текущего года и годовой отчет - до 30 января следующего года. Годовой отчет формируется по итогам предыдущего года.</w:t>
      </w:r>
    </w:p>
    <w:bookmarkStart w:name="z15" w:id="14"/>
    <w:p>
      <w:pPr>
        <w:spacing w:after="0"/>
        <w:ind w:left="0"/>
        <w:jc w:val="left"/>
      </w:pPr>
      <w:r>
        <w:rPr>
          <w:rFonts w:ascii="Times New Roman"/>
          <w:b/>
          <w:i w:val="false"/>
          <w:color w:val="000000"/>
        </w:rPr>
        <w:t xml:space="preserve"> 8. ОЖИДАЕМЫЙ СОЦИАЛЬНО-ЭКОНОМИЧЕСКИЙ ЭФФЕКТ</w:t>
      </w:r>
    </w:p>
    <w:bookmarkEnd w:id="14"/>
    <w:p>
      <w:pPr>
        <w:spacing w:after="0"/>
        <w:ind w:left="0"/>
        <w:jc w:val="both"/>
      </w:pPr>
      <w:r>
        <w:rPr>
          <w:rFonts w:ascii="Times New Roman"/>
          <w:b w:val="false"/>
          <w:i w:val="false"/>
          <w:color w:val="000000"/>
          <w:sz w:val="28"/>
        </w:rPr>
        <w:t>
      Мероприятия, указанные в Программе, направлены на создание условий для снижения негативного воздействия отходов на окружающую среду и здоровье населения Успенского района.</w:t>
      </w:r>
    </w:p>
    <w:p>
      <w:pPr>
        <w:spacing w:after="0"/>
        <w:ind w:left="0"/>
        <w:jc w:val="both"/>
      </w:pPr>
      <w:r>
        <w:rPr>
          <w:rFonts w:ascii="Times New Roman"/>
          <w:b w:val="false"/>
          <w:i w:val="false"/>
          <w:color w:val="000000"/>
          <w:sz w:val="28"/>
        </w:rPr>
        <w:t>
      В связи с тем, что в районе отсутствует какая-либо система сбора и вывоза коммунальных отходов и ее необходимо создать "с нуля", разработанные мероприятия в основном направлены на реализацию в селе Успенка. После их внедрения и организации положительной практики они будут перенесены на другие населенные пункты района.</w:t>
      </w:r>
    </w:p>
    <w:p>
      <w:pPr>
        <w:spacing w:after="0"/>
        <w:ind w:left="0"/>
        <w:jc w:val="both"/>
      </w:pPr>
      <w:r>
        <w:rPr>
          <w:rFonts w:ascii="Times New Roman"/>
          <w:b w:val="false"/>
          <w:i w:val="false"/>
          <w:color w:val="000000"/>
          <w:sz w:val="28"/>
        </w:rPr>
        <w:t>
      В результате реализация мероприятий, предусмотренных Программой и Планом, будут выполнены следующие задачи:</w:t>
      </w:r>
    </w:p>
    <w:p>
      <w:pPr>
        <w:spacing w:after="0"/>
        <w:ind w:left="0"/>
        <w:jc w:val="both"/>
      </w:pPr>
      <w:r>
        <w:rPr>
          <w:rFonts w:ascii="Times New Roman"/>
          <w:b w:val="false"/>
          <w:i w:val="false"/>
          <w:color w:val="000000"/>
          <w:sz w:val="28"/>
        </w:rPr>
        <w:t>
      - создана и функционирует необходимая инфраструктура по управлению отходами в селе Успенка: построены контейнерные площадки, закуплены и установлены контейнеры, закуплен специальный транспорт для сбора и вывоза ТБО;</w:t>
      </w:r>
    </w:p>
    <w:p>
      <w:pPr>
        <w:spacing w:after="0"/>
        <w:ind w:left="0"/>
        <w:jc w:val="both"/>
      </w:pPr>
      <w:r>
        <w:rPr>
          <w:rFonts w:ascii="Times New Roman"/>
          <w:b w:val="false"/>
          <w:i w:val="false"/>
          <w:color w:val="000000"/>
          <w:sz w:val="28"/>
        </w:rPr>
        <w:t>
      - внедрен раздельный сбор отходов: установлены контейнеры для раздельного сбора, определены точки для сбора опасных составляющих отходов (РСО, ОЭЭО, медицинских), определены площадки для сбора строительных и крупногабаритных отходов;</w:t>
      </w:r>
    </w:p>
    <w:p>
      <w:pPr>
        <w:spacing w:after="0"/>
        <w:ind w:left="0"/>
        <w:jc w:val="both"/>
      </w:pPr>
      <w:r>
        <w:rPr>
          <w:rFonts w:ascii="Times New Roman"/>
          <w:b w:val="false"/>
          <w:i w:val="false"/>
          <w:color w:val="000000"/>
          <w:sz w:val="28"/>
        </w:rPr>
        <w:t>
      - определена компания по сбору и транспортировке ТБО;</w:t>
      </w:r>
    </w:p>
    <w:p>
      <w:pPr>
        <w:spacing w:after="0"/>
        <w:ind w:left="0"/>
        <w:jc w:val="both"/>
      </w:pPr>
      <w:r>
        <w:rPr>
          <w:rFonts w:ascii="Times New Roman"/>
          <w:b w:val="false"/>
          <w:i w:val="false"/>
          <w:color w:val="000000"/>
          <w:sz w:val="28"/>
        </w:rPr>
        <w:t>
      - достигнут 100% охват населения сбором и вывозом коммунальных отходов;</w:t>
      </w:r>
    </w:p>
    <w:p>
      <w:pPr>
        <w:spacing w:after="0"/>
        <w:ind w:left="0"/>
        <w:jc w:val="both"/>
      </w:pPr>
      <w:r>
        <w:rPr>
          <w:rFonts w:ascii="Times New Roman"/>
          <w:b w:val="false"/>
          <w:i w:val="false"/>
          <w:color w:val="000000"/>
          <w:sz w:val="28"/>
        </w:rPr>
        <w:t>
      - уменьшены объемы отходов, направляемых на захоронение;</w:t>
      </w:r>
    </w:p>
    <w:p>
      <w:pPr>
        <w:spacing w:after="0"/>
        <w:ind w:left="0"/>
        <w:jc w:val="both"/>
      </w:pPr>
      <w:r>
        <w:rPr>
          <w:rFonts w:ascii="Times New Roman"/>
          <w:b w:val="false"/>
          <w:i w:val="false"/>
          <w:color w:val="000000"/>
          <w:sz w:val="28"/>
        </w:rPr>
        <w:t>
      - построен полигон ТБО, отвечающий санитарным и экологическим нормам;</w:t>
      </w:r>
    </w:p>
    <w:p>
      <w:pPr>
        <w:spacing w:after="0"/>
        <w:ind w:left="0"/>
        <w:jc w:val="both"/>
      </w:pPr>
      <w:r>
        <w:rPr>
          <w:rFonts w:ascii="Times New Roman"/>
          <w:b w:val="false"/>
          <w:i w:val="false"/>
          <w:color w:val="000000"/>
          <w:sz w:val="28"/>
        </w:rPr>
        <w:t>
      - ликвидированы стихийные свалки;</w:t>
      </w:r>
    </w:p>
    <w:p>
      <w:pPr>
        <w:spacing w:after="0"/>
        <w:ind w:left="0"/>
        <w:jc w:val="both"/>
      </w:pPr>
      <w:r>
        <w:rPr>
          <w:rFonts w:ascii="Times New Roman"/>
          <w:b w:val="false"/>
          <w:i w:val="false"/>
          <w:color w:val="000000"/>
          <w:sz w:val="28"/>
        </w:rPr>
        <w:t>
      - повышены осведомлҰнность населения в вопросах управления отходами и заинтересованность в раздельном сборе отходов.</w:t>
      </w:r>
    </w:p>
    <w:p>
      <w:pPr>
        <w:spacing w:after="0"/>
        <w:ind w:left="0"/>
        <w:jc w:val="both"/>
      </w:pPr>
      <w:r>
        <w:rPr>
          <w:rFonts w:ascii="Times New Roman"/>
          <w:b w:val="false"/>
          <w:i w:val="false"/>
          <w:color w:val="000000"/>
          <w:sz w:val="28"/>
        </w:rPr>
        <w:t>
      Экономический эффект заключается в предотвращении экологически опасных ситуаций и снижении воздействия на окружающую среду отходами потребления.</w:t>
      </w:r>
    </w:p>
    <w:p>
      <w:pPr>
        <w:spacing w:after="0"/>
        <w:ind w:left="0"/>
        <w:jc w:val="both"/>
      </w:pPr>
      <w:r>
        <w:rPr>
          <w:rFonts w:ascii="Times New Roman"/>
          <w:b w:val="false"/>
          <w:i w:val="false"/>
          <w:color w:val="000000"/>
          <w:sz w:val="28"/>
        </w:rPr>
        <w:t>
      Социальный эффект состоит в сохранении и улучшении экологических условий жизнедеятельности населения Успенского района, что способствует сохранению здоровья, снижению риска заболеваний, обусловленных воздействием фактора загрязнения окружающей среды.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17" w:id="15"/>
    <w:p>
      <w:pPr>
        <w:spacing w:after="0"/>
        <w:ind w:left="0"/>
        <w:jc w:val="left"/>
      </w:pPr>
      <w:r>
        <w:rPr>
          <w:rFonts w:ascii="Times New Roman"/>
          <w:b/>
          <w:i w:val="false"/>
          <w:color w:val="000000"/>
        </w:rPr>
        <w:t xml:space="preserve"> Предварительный расчет необходимого количества контейнеров</w:t>
      </w:r>
      <w:r>
        <w:br/>
      </w:r>
      <w:r>
        <w:rPr>
          <w:rFonts w:ascii="Times New Roman"/>
          <w:b/>
          <w:i w:val="false"/>
          <w:color w:val="000000"/>
        </w:rPr>
        <w:t>и контейнерных площадок для повышения охвата сбором</w:t>
      </w:r>
      <w:r>
        <w:br/>
      </w:r>
      <w:r>
        <w:rPr>
          <w:rFonts w:ascii="Times New Roman"/>
          <w:b/>
          <w:i w:val="false"/>
          <w:color w:val="000000"/>
        </w:rPr>
        <w:t xml:space="preserve">и вывозом коммунальных отходов в Успенском районе </w:t>
      </w:r>
    </w:p>
    <w:bookmarkEnd w:id="15"/>
    <w:p>
      <w:pPr>
        <w:spacing w:after="0"/>
        <w:ind w:left="0"/>
        <w:jc w:val="both"/>
      </w:pPr>
      <w:r>
        <w:rPr>
          <w:rFonts w:ascii="Times New Roman"/>
          <w:b w:val="false"/>
          <w:i w:val="false"/>
          <w:color w:val="000000"/>
          <w:sz w:val="28"/>
        </w:rPr>
        <w:t>
      Норма образования отходов - для Успенского района не установлена. По данным КГУ "Отдел жилищно-коммунального хозяйства, пассажирского транспорта и автомобильных дорог Успенского района" средняя норма образования отходов составляет порядка 1,7 м3 на одного человека.</w:t>
      </w:r>
    </w:p>
    <w:p>
      <w:pPr>
        <w:spacing w:after="0"/>
        <w:ind w:left="0"/>
        <w:jc w:val="both"/>
      </w:pPr>
      <w:r>
        <w:rPr>
          <w:rFonts w:ascii="Times New Roman"/>
          <w:b w:val="false"/>
          <w:i w:val="false"/>
          <w:color w:val="000000"/>
          <w:sz w:val="28"/>
        </w:rPr>
        <w:t>
      Объем контейнера - 1.1 м3</w:t>
      </w:r>
    </w:p>
    <w:p>
      <w:pPr>
        <w:spacing w:after="0"/>
        <w:ind w:left="0"/>
        <w:jc w:val="both"/>
      </w:pPr>
      <w:r>
        <w:rPr>
          <w:rFonts w:ascii="Times New Roman"/>
          <w:b w:val="false"/>
          <w:i w:val="false"/>
          <w:color w:val="000000"/>
          <w:sz w:val="28"/>
        </w:rPr>
        <w:t>
      Предлагаемые схемы вывоза отходов:</w:t>
      </w:r>
    </w:p>
    <w:p>
      <w:pPr>
        <w:spacing w:after="0"/>
        <w:ind w:left="0"/>
        <w:jc w:val="both"/>
      </w:pPr>
      <w:r>
        <w:rPr>
          <w:rFonts w:ascii="Times New Roman"/>
          <w:b w:val="false"/>
          <w:i w:val="false"/>
          <w:color w:val="000000"/>
          <w:sz w:val="28"/>
        </w:rPr>
        <w:t>
      1. Ежедневный вывоз: Успенка, Белоусовка, Травянка, Константиновка, Равнополь, Таволжан, Конырозек, Новопокровка, Дмитриевка, Вознесенка, Надаровка, Чистополь, Лозовое, Қызылағаш, Ольховка</w:t>
      </w:r>
    </w:p>
    <w:p>
      <w:pPr>
        <w:spacing w:after="0"/>
        <w:ind w:left="0"/>
        <w:jc w:val="both"/>
      </w:pPr>
      <w:r>
        <w:rPr>
          <w:rFonts w:ascii="Times New Roman"/>
          <w:b w:val="false"/>
          <w:i w:val="false"/>
          <w:color w:val="000000"/>
          <w:sz w:val="28"/>
        </w:rPr>
        <w:t>
      2. Еженедельный вывоз: Козыкеткен, Галицкое, Богатырь, Ковалевка</w:t>
      </w:r>
    </w:p>
    <w:p>
      <w:pPr>
        <w:spacing w:after="0"/>
        <w:ind w:left="0"/>
        <w:jc w:val="both"/>
      </w:pPr>
      <w:r>
        <w:rPr>
          <w:rFonts w:ascii="Times New Roman"/>
          <w:b w:val="false"/>
          <w:i w:val="false"/>
          <w:color w:val="000000"/>
          <w:sz w:val="28"/>
        </w:rPr>
        <w:t>
      3. Вывоз один раз в месяц и перегрузочные пункты для отдаленных сел: Тимирязево, Каратай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село/город м3/год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село/город м3/день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село/город м3/неделю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 при еженедельном вывозе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контейнерных площадок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 при ежедневном вывозе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контейнерных площадок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для вывоза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Конырозек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Конырозек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Конырозек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Конырозек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Конырозек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Конырозек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Козыкеткен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Конырозек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19" w:id="16"/>
    <w:p>
      <w:pPr>
        <w:spacing w:after="0"/>
        <w:ind w:left="0"/>
        <w:jc w:val="left"/>
      </w:pPr>
      <w:r>
        <w:rPr>
          <w:rFonts w:ascii="Times New Roman"/>
          <w:b/>
          <w:i w:val="false"/>
          <w:color w:val="000000"/>
        </w:rPr>
        <w:t xml:space="preserve"> План мероприятий по реализации Программы по управлению</w:t>
      </w:r>
      <w:r>
        <w:br/>
      </w:r>
      <w:r>
        <w:rPr>
          <w:rFonts w:ascii="Times New Roman"/>
          <w:b/>
          <w:i w:val="false"/>
          <w:color w:val="000000"/>
        </w:rPr>
        <w:t>коммунальными отходами Успенского района на 2025 - 2029 годы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p>
            <w:pPr>
              <w:spacing w:after="20"/>
              <w:ind w:left="20"/>
              <w:jc w:val="both"/>
            </w:pPr>
            <w:r>
              <w:rPr>
                <w:rFonts w:ascii="Times New Roman"/>
                <w:b w:val="false"/>
                <w:i w:val="false"/>
                <w:color w:val="000000"/>
                <w:sz w:val="20"/>
              </w:rPr>
              <w:t>
за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затраты,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w:t>
            </w:r>
          </w:p>
          <w:p>
            <w:pPr>
              <w:spacing w:after="20"/>
              <w:ind w:left="20"/>
              <w:jc w:val="both"/>
            </w:pPr>
            <w:r>
              <w:rPr>
                <w:rFonts w:ascii="Times New Roman"/>
                <w:b w:val="false"/>
                <w:i w:val="false"/>
                <w:color w:val="000000"/>
                <w:sz w:val="20"/>
              </w:rPr>
              <w:t>
финансирования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Организация системы управления коммунальными отходами на территории Успенского района в соответствии с требованиями экологического законодательства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организационно-административного управления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компании по сбору и транспортировке ТБО посредством проведения конкурса (тендера) в селе Успенка с подписанием договора, в котором установлены порядок, условия и график оказания услуг по сбору и вывозу коммунальных отходов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 Успенского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норм образования и накопления отходов. </w:t>
            </w:r>
          </w:p>
          <w:p>
            <w:pPr>
              <w:spacing w:after="20"/>
              <w:ind w:left="20"/>
              <w:jc w:val="both"/>
            </w:pPr>
            <w:r>
              <w:rPr>
                <w:rFonts w:ascii="Times New Roman"/>
                <w:b w:val="false"/>
                <w:i w:val="false"/>
                <w:color w:val="000000"/>
                <w:sz w:val="20"/>
              </w:rPr>
              <w:t xml:space="preserve">
Пересмотр норм образования и накопления отходов.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районного</w:t>
            </w:r>
          </w:p>
          <w:p>
            <w:pPr>
              <w:spacing w:after="20"/>
              <w:ind w:left="20"/>
              <w:jc w:val="both"/>
            </w:pPr>
            <w:r>
              <w:rPr>
                <w:rFonts w:ascii="Times New Roman"/>
                <w:b w:val="false"/>
                <w:i w:val="false"/>
                <w:color w:val="000000"/>
                <w:sz w:val="20"/>
              </w:rPr>
              <w:t>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согласование графика вывоза коммунальных отходов из населенных пунктов с учетом мнения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сельских округов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сбора платежей от физических лиц, пользующихся централизованной системой сбора ТБО по утвержденным тарифам за услуги по сбору и транспортировке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акимат района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компания по сбору и транспортировке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и утверждение тарифа на сбор, транспортировку, сортировку и захоронение ТБО.</w:t>
            </w:r>
          </w:p>
          <w:p>
            <w:pPr>
              <w:spacing w:after="20"/>
              <w:ind w:left="20"/>
              <w:jc w:val="both"/>
            </w:pPr>
            <w:r>
              <w:rPr>
                <w:rFonts w:ascii="Times New Roman"/>
                <w:b w:val="false"/>
                <w:i w:val="false"/>
                <w:color w:val="000000"/>
                <w:sz w:val="20"/>
              </w:rPr>
              <w:t>
Экономически обоснованный пересмотр тарифа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районного</w:t>
            </w:r>
          </w:p>
          <w:p>
            <w:pPr>
              <w:spacing w:after="20"/>
              <w:ind w:left="20"/>
              <w:jc w:val="both"/>
            </w:pPr>
            <w:r>
              <w:rPr>
                <w:rFonts w:ascii="Times New Roman"/>
                <w:b w:val="false"/>
                <w:i w:val="false"/>
                <w:color w:val="000000"/>
                <w:sz w:val="20"/>
              </w:rPr>
              <w:t xml:space="preserve">
маслихата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p>
            <w:pPr>
              <w:spacing w:after="20"/>
              <w:ind w:left="20"/>
              <w:jc w:val="both"/>
            </w:pPr>
            <w:r>
              <w:rPr>
                <w:rFonts w:ascii="Times New Roman"/>
                <w:b w:val="false"/>
                <w:i w:val="false"/>
                <w:color w:val="000000"/>
                <w:sz w:val="20"/>
              </w:rPr>
              <w:t>
1 000 000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утвержденной Программы на Интернет-ресурсе сайта акимата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Программы на сайте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результатам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Организация системы сбора и вывоза отходов в целом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Закуп специализированного транспорта для сбора и вывоза коммунальных отходов для села Успенка в количестве 1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и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Успенского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и установка контейнеров для раздельного сбора ТБО "сухая" и "мокрая" фракции для села Успенка в количестве 34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Успенского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3 060 000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и восстановления опасных составляющих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 Успенского сельского округа, акиматы сельских округов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органических коммунальных отходов и их восстановления, в том числе путем компостирования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сельских округов,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контейнерных площадок в селе.Успенка в количестве 17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Успенского ельского округа,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площадок для складирования строительных и крупногабаритных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 Успенкого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дробилки для КГО и строительных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Обеспечение безопасного захоронения коммунальных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ТБО в селе Успенка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p>
            <w:pPr>
              <w:spacing w:after="20"/>
              <w:ind w:left="20"/>
              <w:jc w:val="both"/>
            </w:pPr>
            <w:r>
              <w:rPr>
                <w:rFonts w:ascii="Times New Roman"/>
                <w:b w:val="false"/>
                <w:i w:val="false"/>
                <w:color w:val="000000"/>
                <w:sz w:val="20"/>
              </w:rPr>
              <w:t>
Акимат Успенского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будет рассчитана после разработки проектно-сметной документации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p>
            <w:pPr>
              <w:spacing w:after="20"/>
              <w:ind w:left="20"/>
              <w:jc w:val="both"/>
            </w:pPr>
            <w:r>
              <w:rPr>
                <w:rFonts w:ascii="Times New Roman"/>
                <w:b w:val="false"/>
                <w:i w:val="false"/>
                <w:color w:val="000000"/>
                <w:sz w:val="20"/>
              </w:rPr>
              <w:t>
Областной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рекультивация и восстановление земель сельских свалок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сельских округов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будет рассчитана после разработки плана рекультивации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Ликвидация и рекультивация свалок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будет рассчитана после выявления свалок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Повышение уровня культуры и заинтересованности населения в рациональной системе сбора, утилизации и переработки коммунальных отходов, в том числе в области раздельного сбора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получение государственного социального заказа среди НПО по повышению осведомленности населения экологически безопасному обращению с коммунальными отходами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государственном социальном заказе с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экологической культуры и осведомленности населения по управлению ТБО: информационные кампании, разработка информационных материалов, видеоролики, проведение встреч с населением, субботников, создание волонтерских клубов среди школьников, публикации в местных СМИ, и другие интернет ресурсы.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сельских округов , НПО</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выделенный НПО в рамках государственного социального заказа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акций, конкурсов, массового сбора макулатуры среди учебных заведений, приема специализированными предприятиями одежды, вещей, бытовой техники, батареек от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сельских округов</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выделенный НПО в рамках государственного социального заказа</w:t>
            </w:r>
          </w:p>
        </w:tc>
      </w:tr>
    </w:tbl>
    <w:p>
      <w:pPr>
        <w:spacing w:after="0"/>
        <w:ind w:left="0"/>
        <w:jc w:val="both"/>
      </w:pPr>
      <w:r>
        <w:rPr>
          <w:rFonts w:ascii="Times New Roman"/>
          <w:b w:val="false"/>
          <w:i w:val="false"/>
          <w:color w:val="000000"/>
          <w:sz w:val="28"/>
        </w:rPr>
        <w:t>
      *Необходимые затраты и суммы расходов по источникам финансирования будут корректироваться с учетом утверждения и уточнений республиканского и местного бюджетов на соответствующий финансовый год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bookmarkStart w:name="z21" w:id="17"/>
    <w:p>
      <w:pPr>
        <w:spacing w:after="0"/>
        <w:ind w:left="0"/>
        <w:jc w:val="left"/>
      </w:pPr>
      <w:r>
        <w:rPr>
          <w:rFonts w:ascii="Times New Roman"/>
          <w:b/>
          <w:i w:val="false"/>
          <w:color w:val="000000"/>
        </w:rPr>
        <w:t xml:space="preserve"> Оценка состояния свалок ТБО, контейнерных площадок</w:t>
      </w:r>
      <w:r>
        <w:br/>
      </w:r>
      <w:r>
        <w:rPr>
          <w:rFonts w:ascii="Times New Roman"/>
          <w:b/>
          <w:i w:val="false"/>
          <w:color w:val="000000"/>
        </w:rPr>
        <w:t>и контейнеров для отходов в Успенском районе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сбора отходов установлен вместо специального контейнера в селе Успенка.</w:t>
            </w:r>
          </w:p>
          <w:p>
            <w:pPr>
              <w:spacing w:after="20"/>
              <w:ind w:left="20"/>
              <w:jc w:val="both"/>
            </w:pPr>
            <w:r>
              <w:rPr>
                <w:rFonts w:ascii="Times New Roman"/>
                <w:b w:val="false"/>
                <w:i w:val="false"/>
                <w:color w:val="000000"/>
                <w:sz w:val="20"/>
              </w:rPr>
              <w:t>
Рекомендации: необходимо закупить и установить контейнеры объемом 1,1 м3 для "мокрой" и "сухой" фракциям, или заглубленные. Согласно СТ 3780–2022 Отходы. Общие требования к площадкам размещения контейнеров для организации раздельного сбора коммунальных отходов, состав контейнеров для раздельного сбора отходов на площадке:</w:t>
            </w:r>
          </w:p>
          <w:p>
            <w:pPr>
              <w:spacing w:after="20"/>
              <w:ind w:left="20"/>
              <w:jc w:val="both"/>
            </w:pPr>
            <w:r>
              <w:rPr>
                <w:rFonts w:ascii="Times New Roman"/>
                <w:b w:val="false"/>
                <w:i w:val="false"/>
                <w:color w:val="000000"/>
                <w:sz w:val="20"/>
              </w:rPr>
              <w:t>
- контейнер для электронных отходов;</w:t>
            </w:r>
          </w:p>
          <w:p>
            <w:pPr>
              <w:spacing w:after="20"/>
              <w:ind w:left="20"/>
              <w:jc w:val="both"/>
            </w:pPr>
            <w:r>
              <w:rPr>
                <w:rFonts w:ascii="Times New Roman"/>
                <w:b w:val="false"/>
                <w:i w:val="false"/>
                <w:color w:val="000000"/>
                <w:sz w:val="20"/>
              </w:rPr>
              <w:t>
- контейнер для сбора РСО;</w:t>
            </w:r>
          </w:p>
          <w:p>
            <w:pPr>
              <w:spacing w:after="20"/>
              <w:ind w:left="20"/>
              <w:jc w:val="both"/>
            </w:pPr>
            <w:r>
              <w:rPr>
                <w:rFonts w:ascii="Times New Roman"/>
                <w:b w:val="false"/>
                <w:i w:val="false"/>
                <w:color w:val="000000"/>
                <w:sz w:val="20"/>
              </w:rPr>
              <w:t>
- контейнер для отходов бумаги и картона;</w:t>
            </w:r>
          </w:p>
          <w:p>
            <w:pPr>
              <w:spacing w:after="20"/>
              <w:ind w:left="20"/>
              <w:jc w:val="both"/>
            </w:pPr>
            <w:r>
              <w:rPr>
                <w:rFonts w:ascii="Times New Roman"/>
                <w:b w:val="false"/>
                <w:i w:val="false"/>
                <w:color w:val="000000"/>
                <w:sz w:val="20"/>
              </w:rPr>
              <w:t>
- контейнер для отходов батарей;</w:t>
            </w:r>
          </w:p>
          <w:p>
            <w:pPr>
              <w:spacing w:after="20"/>
              <w:ind w:left="20"/>
              <w:jc w:val="both"/>
            </w:pPr>
            <w:r>
              <w:rPr>
                <w:rFonts w:ascii="Times New Roman"/>
                <w:b w:val="false"/>
                <w:i w:val="false"/>
                <w:color w:val="000000"/>
                <w:sz w:val="20"/>
              </w:rPr>
              <w:t>
- контейнер для пищевых отходов;</w:t>
            </w:r>
          </w:p>
          <w:p>
            <w:pPr>
              <w:spacing w:after="20"/>
              <w:ind w:left="20"/>
              <w:jc w:val="both"/>
            </w:pPr>
            <w:r>
              <w:rPr>
                <w:rFonts w:ascii="Times New Roman"/>
                <w:b w:val="false"/>
                <w:i w:val="false"/>
                <w:color w:val="000000"/>
                <w:sz w:val="20"/>
              </w:rPr>
              <w:t>
- контейнер для стекла;</w:t>
            </w:r>
          </w:p>
          <w:p>
            <w:pPr>
              <w:spacing w:after="20"/>
              <w:ind w:left="20"/>
              <w:jc w:val="both"/>
            </w:pPr>
            <w:r>
              <w:rPr>
                <w:rFonts w:ascii="Times New Roman"/>
                <w:b w:val="false"/>
                <w:i w:val="false"/>
                <w:color w:val="000000"/>
                <w:sz w:val="20"/>
              </w:rPr>
              <w:t>
- контейнер для пластиковых отходов.</w:t>
            </w:r>
          </w:p>
          <w:p>
            <w:pPr>
              <w:spacing w:after="20"/>
              <w:ind w:left="20"/>
              <w:jc w:val="both"/>
            </w:pPr>
            <w:r>
              <w:rPr>
                <w:rFonts w:ascii="Times New Roman"/>
                <w:b w:val="false"/>
                <w:i w:val="false"/>
                <w:color w:val="000000"/>
                <w:sz w:val="20"/>
              </w:rPr>
              <w:t>
В случае отсутствия возможности установки контейнеров для всех видов, допускается устанавливать контейнеры для "сухой" и "мокрой" фракции, за исключением контейнеров для опасных отходов, в том числе РСО.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Сеточные контейнеры возле школ селе Успенка.</w:t>
            </w:r>
          </w:p>
          <w:p>
            <w:pPr>
              <w:spacing w:after="20"/>
              <w:ind w:left="20"/>
              <w:jc w:val="both"/>
            </w:pPr>
            <w:r>
              <w:rPr>
                <w:rFonts w:ascii="Times New Roman"/>
                <w:b w:val="false"/>
                <w:i w:val="false"/>
                <w:color w:val="000000"/>
                <w:sz w:val="20"/>
              </w:rPr>
              <w:t>
Контейнеры установлены, но они пустые. Раздельным сбором отходов население не занимается.</w:t>
            </w:r>
          </w:p>
          <w:p>
            <w:pPr>
              <w:spacing w:after="20"/>
              <w:ind w:left="20"/>
              <w:jc w:val="both"/>
            </w:pPr>
            <w:r>
              <w:rPr>
                <w:rFonts w:ascii="Times New Roman"/>
                <w:b w:val="false"/>
                <w:i w:val="false"/>
                <w:color w:val="000000"/>
                <w:sz w:val="20"/>
              </w:rPr>
              <w:t>
Рекомендации: В соответствии с Приказом и.о.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местные исполнительные органы сел, поселков, сельских округов проводят информационные кампании для населения по осведомлению о рациональной системе сбора, утилизации и переработки коммунальных отходов, включая раздельный сбор вторичных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Свалка села Успенка. </w:t>
            </w:r>
          </w:p>
          <w:p>
            <w:pPr>
              <w:spacing w:after="20"/>
              <w:ind w:left="20"/>
              <w:jc w:val="both"/>
            </w:pPr>
            <w:r>
              <w:rPr>
                <w:rFonts w:ascii="Times New Roman"/>
                <w:b w:val="false"/>
                <w:i w:val="false"/>
                <w:color w:val="000000"/>
                <w:sz w:val="20"/>
              </w:rPr>
              <w:t>
Наблюдается большое количество бумаги и пластика.</w:t>
            </w:r>
          </w:p>
          <w:p>
            <w:pPr>
              <w:spacing w:after="20"/>
              <w:ind w:left="20"/>
              <w:jc w:val="both"/>
            </w:pPr>
            <w:r>
              <w:rPr>
                <w:rFonts w:ascii="Times New Roman"/>
                <w:b w:val="false"/>
                <w:i w:val="false"/>
                <w:color w:val="000000"/>
                <w:sz w:val="20"/>
              </w:rPr>
              <w:t>
Несмотря на то, что в селе Успенка установлены сеточные контейнеры, сбором бумаги и пластика никто не занимается, нет предприятий, которые могли бы перерабатывать такие отходы.</w:t>
            </w:r>
          </w:p>
          <w:p>
            <w:pPr>
              <w:spacing w:after="20"/>
              <w:ind w:left="20"/>
              <w:jc w:val="both"/>
            </w:pPr>
            <w:r>
              <w:rPr>
                <w:rFonts w:ascii="Times New Roman"/>
                <w:b w:val="false"/>
                <w:i w:val="false"/>
                <w:color w:val="000000"/>
                <w:sz w:val="20"/>
              </w:rPr>
              <w:t xml:space="preserve">
Рекомендации: местные исполнительные органы должны взаимодействовать с областными предприятиями, которые занимаются вывозом, утилизацией или переработкой отходов, а также со всеми предприятиями и представителями местного бизнес сообщества, которые осуществляют деятельность на территории района, с целью выявления их возможностей организации и развития переработки коммунальных отходов на местах.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Свалка села Успенка протянулась на огромное расстояние вдоль трассы Павлодар-Новосибирск. Отходы сбрасываются прямо на грунт, преобладают сельскохозяйственные отходы. Происходит регулярное возгорание.</w:t>
            </w:r>
          </w:p>
          <w:p>
            <w:pPr>
              <w:spacing w:after="20"/>
              <w:ind w:left="20"/>
              <w:jc w:val="both"/>
            </w:pPr>
            <w:r>
              <w:rPr>
                <w:rFonts w:ascii="Times New Roman"/>
                <w:b w:val="false"/>
                <w:i w:val="false"/>
                <w:color w:val="000000"/>
                <w:sz w:val="20"/>
              </w:rPr>
              <w:t>
Рекомендации: необходимо построить полигон ТБО, отвечающий всем требованиям экологического законодательства.</w:t>
            </w:r>
          </w:p>
          <w:p>
            <w:pPr>
              <w:spacing w:after="20"/>
              <w:ind w:left="20"/>
              <w:jc w:val="both"/>
            </w:pPr>
            <w:r>
              <w:rPr>
                <w:rFonts w:ascii="Times New Roman"/>
                <w:b w:val="false"/>
                <w:i w:val="false"/>
                <w:color w:val="000000"/>
                <w:sz w:val="20"/>
              </w:rPr>
              <w:t>
Требования для полигонов ТБО установлены в следующих документах: ЭК РК (гл.25),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(Приказ и.о. Министра здравоохранения Республики Казахстан от 25 декабря 2020 года № ҚР ДСМ-331/2020); СТ РК 3696-2020. Полигоны для твердо-бытовых отходов малой мощности. Требования. СН РК 1.04-15-2013 Полигоны для твердых бытовых отходов.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