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c103" w14:textId="004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Черноярского cельского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Черноярского cельского округа на 2026-2028 годы согласно приложениям 1, 2 и 3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219 273 тысячи тенге, в том числе: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64 384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152 469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219 273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Черноярского cельского округа на 2026 год объем субвенции, передаваемой из районного бюджета в сумме 37 716 тысяч тенге.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