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d420" w14:textId="e6bd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Рождественского cельского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Рождественского cельского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256 449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43 229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212 696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259 989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Рождественского cельского округа на 2026 год объем субвенции, передаваемой из районного бюджета в сумме 88 769 тысяч тенге.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cельского округа на 2026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40/340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cельского округа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40/340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cельского округа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