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190e" w14:textId="92f1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Ольгинка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декабря 2025 года № 40/339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Ольгинка на 2026-2028 годы согласно приложениям 1, 2 и 3 соответственно, в том числе на 2026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58 577 тысяч тенге, в том числе: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43 319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села Ольгинка на 2026 год объем субвенции, передаваемой из районного бюджета в сумме 42 869 тысяч тенге.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40/339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Ольгинка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40/339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Ольгинка на 2027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40/339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Ольгинка на 2028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