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0b86" w14:textId="9c40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маслихата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ноября 2025 года № 166/38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166/38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Аққулы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8 апреля 2019 года № 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 (зарегистрировано в Реестре государственной регистрации нормативных правовых актов за № 6294);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21 сентября 2022 года № 101/20 "О внесении изменений в решение маслихата района Аққулы от 8 апреля 2019 года № 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 (зарегистрировано в Реестре государственной регистрации нормативных правовых актов за № 171833);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12 сентября 2023 года № 34/7 "О внесении изменения в решение маслихата района Аққулы от 8 апреля 2019 года № 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 (зарегистрировано в Реестре государственной регистрации нормативных правовых актов за № 186009).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