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4dcd" w14:textId="04c4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23 декабря 2024 года № 1/25 "О бюджете района Тереңкөл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10 июля 2025 года № 1/32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Тереңкөл на 2025 - 2027 годы" от 23 декабря 2024 года № 1/25 (зарегистрированное в Реестре государственной регистрации нормативных правовых актов под № 204438),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Тереңкөл на 2025 - 2027 годы согласно приложениям 1, 2, 3,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5 473 590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1 778 795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376 397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3 311 002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5 477 275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4 534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на 2025 год резерв местного исполнительного органа района в сумме 43 251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района Тереңкөл на 2025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335 466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93 274 тысячи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1 354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15 933 тысячи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10 445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1 942 тысячи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162 027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17 800 тысяч тенге – на содержание мест захоронений и погребение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16 000 тысяч тенге – на обеспечения функционирования автомобильных дорог сельских населенных пунктов.";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 № 1/32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3 311 002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