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6db7" w14:textId="fbc6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24 декабря 2024 года № 153/8 "О Железинском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23 октября 2025 года № 196/8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"О Железинском районном бюджете на 2025 - 2027 годы" от 24 декабря 2024 года № 153/8 (зарегистрировано в Реестре государственной регистрации нормативных правовых актов под № 204612)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Железинский районный бюджет на 2025 - 2027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4962959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1908060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20294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3004879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5266281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45811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- 679515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679515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2025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266874 тысячи тенге – на реализацию мероприятий по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493832 тысячи тенге – на проведение среднего ремонта и содержания дорог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5900 тысяч тенге – на проведение мероприятий по благоустройству и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7951 тысяча тенге – на проведение мероприятий по освещению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9100 тысяч тенге – на ремонт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5080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и содержание аппаратов акимов сельских округов, ранее не предусмотреное в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 тысячи тенге – на проведение мероприятий по водоснабжению;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1050 тысяч тенге – на капитальные расходы государственного органа.";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 23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2025 года № 196/8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153/8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реального сектора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