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a997" w14:textId="039a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Баянаульского района Павлодарской области на 2025 - 2028 годы"</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февраля 2025 года № 275/30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подпункта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Баянальский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Баянаульского района Павлодарской области на 2025 - 2028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реализацией Программы по управлению коммунальными отходами Баянаульского района Павлодарской области на 2025-2028 годы возложить на заместителя акима Баянаульского района по вопросам жилищно-коммунального хозяйства.</w:t>
      </w:r>
    </w:p>
    <w:bookmarkEnd w:id="2"/>
    <w:bookmarkStart w:name="z4" w:id="3"/>
    <w:p>
      <w:pPr>
        <w:spacing w:after="0"/>
        <w:ind w:left="0"/>
        <w:jc w:val="both"/>
      </w:pPr>
      <w:r>
        <w:rPr>
          <w:rFonts w:ascii="Times New Roman"/>
          <w:b w:val="false"/>
          <w:i w:val="false"/>
          <w:color w:val="000000"/>
          <w:sz w:val="28"/>
        </w:rPr>
        <w:t xml:space="preserve">
      3. Настоящее решение вступает в силу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Исполняюший обязаности председателя Баянаульского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февраля 2025 год № 275/30</w:t>
            </w:r>
          </w:p>
        </w:tc>
      </w:tr>
    </w:tbl>
    <w:bookmarkStart w:name="z6" w:id="4"/>
    <w:p>
      <w:pPr>
        <w:spacing w:after="0"/>
        <w:ind w:left="0"/>
        <w:jc w:val="left"/>
      </w:pPr>
      <w:r>
        <w:rPr>
          <w:rFonts w:ascii="Times New Roman"/>
          <w:b/>
          <w:i w:val="false"/>
          <w:color w:val="000000"/>
        </w:rPr>
        <w:t xml:space="preserve"> ПРОГРАММА ПО УПРАВЛЕНИЮ КОММУНАЛЬНЫМИ ОТХОДАМИ</w:t>
      </w:r>
      <w:r>
        <w:br/>
      </w:r>
      <w:r>
        <w:rPr>
          <w:rFonts w:ascii="Times New Roman"/>
          <w:b/>
          <w:i w:val="false"/>
          <w:color w:val="000000"/>
        </w:rPr>
        <w:t>БАЯНАУЛЬСКОГО РАЙОНА ПАВЛОДАРСКОЙ ОБЛАСТИ на 2025 - 2028гг.</w:t>
      </w:r>
    </w:p>
    <w:bookmarkEnd w:id="4"/>
    <w:p>
      <w:pPr>
        <w:spacing w:after="0"/>
        <w:ind w:left="0"/>
        <w:jc w:val="both"/>
      </w:pPr>
      <w:r>
        <w:rPr>
          <w:rFonts w:ascii="Times New Roman"/>
          <w:b w:val="false"/>
          <w:i w:val="false"/>
          <w:color w:val="000000"/>
          <w:sz w:val="28"/>
        </w:rPr>
        <w:t>
      РАЗРАБОТЧИК:</w:t>
      </w:r>
    </w:p>
    <w:p>
      <w:pPr>
        <w:spacing w:after="0"/>
        <w:ind w:left="0"/>
        <w:jc w:val="both"/>
      </w:pPr>
      <w:r>
        <w:rPr>
          <w:rFonts w:ascii="Times New Roman"/>
          <w:b w:val="false"/>
          <w:i w:val="false"/>
          <w:color w:val="000000"/>
          <w:sz w:val="28"/>
        </w:rPr>
        <w:t>
      Общественное объединение</w:t>
      </w:r>
    </w:p>
    <w:p>
      <w:pPr>
        <w:spacing w:after="0"/>
        <w:ind w:left="0"/>
        <w:jc w:val="both"/>
      </w:pPr>
      <w:r>
        <w:rPr>
          <w:rFonts w:ascii="Times New Roman"/>
          <w:b w:val="false"/>
          <w:i w:val="false"/>
          <w:color w:val="000000"/>
          <w:sz w:val="28"/>
        </w:rPr>
        <w:t>
       "Организация инвалидов</w:t>
      </w:r>
    </w:p>
    <w:p>
      <w:pPr>
        <w:spacing w:after="0"/>
        <w:ind w:left="0"/>
        <w:jc w:val="both"/>
      </w:pPr>
      <w:r>
        <w:rPr>
          <w:rFonts w:ascii="Times New Roman"/>
          <w:b w:val="false"/>
          <w:i w:val="false"/>
          <w:color w:val="000000"/>
          <w:sz w:val="28"/>
        </w:rPr>
        <w:t>
      ЭКО - ПРОИЗВОДСТВО"</w:t>
      </w:r>
    </w:p>
    <w:p>
      <w:pPr>
        <w:spacing w:after="0"/>
        <w:ind w:left="0"/>
        <w:jc w:val="both"/>
      </w:pPr>
      <w:r>
        <w:rPr>
          <w:rFonts w:ascii="Times New Roman"/>
          <w:b w:val="false"/>
          <w:i w:val="false"/>
          <w:color w:val="000000"/>
          <w:sz w:val="28"/>
        </w:rPr>
        <w:t>
      г. Астана,2024г.</w:t>
      </w:r>
    </w:p>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СОКРАЩЕНИЙ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ПРЕДПРИЯТИИ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Общие сведения о регионе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Информация по проживающему населению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Мероприятия по управлению коммунальными отходами заложенные в действующих национальных стратегических документах, планы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ТЕКУЩЕГО СОСТОЯНИЯ УПРАВЛЕНИЯ КОММУНАЛЬНЫМИ ОТХОДАМИ В РАЙОНЕ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Оценка текущего состояния управления коммунальными отходами в регионе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Общие сведения по состоянию инфраструктуры в сфере управления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Морфологический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Накопление и раздельный сбор, охват вывозом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Транспортировка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Сортировка и переработка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Захоронение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Количественные и качественные показатели текущей ситуации с отходами за последние три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Анализ системы управления коммунальными видами отходов в динамике за последние три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Опасные составляющие коммунальных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Выводы по анализу текущей ситуации по управлению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Анализ сильных и слабых сторон, возможностей и угроз в секторе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Нормы образования и накопления коммунальных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Тарифы для населения на сбор, транспортировку, сортировку и захоронение твердых бытовых отходов по Баянаульскому району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Мероприятия по стимулированию и поддержке субъектов предпринимательства в сфере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ЦЕЛИ, ЗАДАЧИ И ЦЕЛЕВЫЕ ПОКАЗАТЕЛИ ПРОГРАММЫ УПРАВЛЕНИЯ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ОСНОВНЫЕ НАПРАВЛЕНИЯ РЕАЛИЗАЦИИ ПРОГРАММЫ, ПУТИ ДОСТИЖЕНИЯ ПОСТАВЛЕННЫХ ЦЕЛЕЙ И СООТВЕТСТВУЮЩИЕ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Меры по совершенствованию системы раздельного сбора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ПЛАН МЕРОПРИЯТИЙ ПО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МОНИТОРИНГ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НЕОБХОДИМЫЕ РЕСУРСЫ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ОЖИДАЕМЫЙ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Методика определения показателей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 План мероприятий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Сведения об объемах образования коммунальных отходов в разрезе поселков и расчетном количестве необходимых контейнеров для ТБО. Расчет потребности мусоровозов.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ЛИТЕРАТУРЫ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СПИСОК СОКРАЩЕНИЙ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 и Казахстан</w:t>
            </w:r>
          </w:p>
          <w:p>
            <w:pPr>
              <w:spacing w:after="20"/>
              <w:ind w:left="20"/>
              <w:jc w:val="both"/>
            </w:pPr>
            <w:r>
              <w:rPr>
                <w:rFonts w:ascii="Times New Roman"/>
                <w:b w:val="false"/>
                <w:i w:val="false"/>
                <w:color w:val="000000"/>
                <w:sz w:val="20"/>
              </w:rPr>
              <w:t>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p>
            <w:pPr>
              <w:spacing w:after="20"/>
              <w:ind w:left="20"/>
              <w:jc w:val="both"/>
            </w:pPr>
            <w:r>
              <w:rPr>
                <w:rFonts w:ascii="Times New Roman"/>
                <w:b w:val="false"/>
                <w:i w:val="false"/>
                <w:color w:val="000000"/>
                <w:sz w:val="20"/>
              </w:rPr>
              <w:t>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w:t>
            </w:r>
          </w:p>
          <w:p>
            <w:pPr>
              <w:spacing w:after="20"/>
              <w:ind w:left="20"/>
              <w:jc w:val="both"/>
            </w:pPr>
            <w:r>
              <w:rPr>
                <w:rFonts w:ascii="Times New Roman"/>
                <w:b w:val="false"/>
                <w:i w:val="false"/>
                <w:color w:val="000000"/>
                <w:sz w:val="20"/>
              </w:rPr>
              <w:t>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w:t>
            </w:r>
          </w:p>
          <w:p>
            <w:pPr>
              <w:spacing w:after="20"/>
              <w:ind w:left="20"/>
              <w:jc w:val="both"/>
            </w:pPr>
            <w:r>
              <w:rPr>
                <w:rFonts w:ascii="Times New Roman"/>
                <w:b w:val="false"/>
                <w:i w:val="false"/>
                <w:color w:val="000000"/>
                <w:sz w:val="20"/>
              </w:rPr>
              <w:t>
природопользования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территории</w:t>
            </w:r>
          </w:p>
        </w:tc>
      </w:tr>
    </w:tbl>
    <w:p>
      <w:pPr>
        <w:spacing w:after="0"/>
        <w:ind w:left="0"/>
        <w:jc w:val="both"/>
      </w:pPr>
      <w:r>
        <w:rPr>
          <w:rFonts w:ascii="Times New Roman"/>
          <w:b w:val="false"/>
          <w:i w:val="false"/>
          <w:color w:val="000000"/>
          <w:sz w:val="28"/>
        </w:rPr>
        <w:t>
      ТЕРМИНЫ И ОПРЕДЕЛЕНИЯ</w:t>
      </w:r>
    </w:p>
    <w:p>
      <w:pPr>
        <w:spacing w:after="0"/>
        <w:ind w:left="0"/>
        <w:jc w:val="both"/>
      </w:pPr>
      <w:r>
        <w:rPr>
          <w:rFonts w:ascii="Times New Roman"/>
          <w:b w:val="false"/>
          <w:i w:val="false"/>
          <w:color w:val="000000"/>
          <w:sz w:val="28"/>
        </w:rPr>
        <w:t>
      Виды отходов - совокупность отходов, имеющих общие признаки в соответствии с их происхождением, свойствами и технологией управления ими.</w:t>
      </w:r>
    </w:p>
    <w:p>
      <w:pPr>
        <w:spacing w:after="0"/>
        <w:ind w:left="0"/>
        <w:jc w:val="both"/>
      </w:pPr>
      <w:r>
        <w:rPr>
          <w:rFonts w:ascii="Times New Roman"/>
          <w:b w:val="false"/>
          <w:i w:val="false"/>
          <w:color w:val="000000"/>
          <w:sz w:val="28"/>
        </w:rPr>
        <w:t>
      Восстановление отходов - любая операция, направленная на сокращение объемов отходов: подготовка отходов к повторному использованию; переработка отходов; утилизация отходов.</w:t>
      </w:r>
    </w:p>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xml:space="preserve">
      Накопление отходов - временное складирование отходов в специально установленных местах в течение сроков, установленных </w:t>
      </w:r>
      <w:r>
        <w:rPr>
          <w:rFonts w:ascii="Times New Roman"/>
          <w:b w:val="false"/>
          <w:i w:val="false"/>
          <w:color w:val="000000"/>
          <w:sz w:val="28"/>
        </w:rPr>
        <w:t>ЭК РК</w:t>
      </w:r>
      <w:r>
        <w:rPr>
          <w:rFonts w:ascii="Times New Roman"/>
          <w:b w:val="false"/>
          <w:i w:val="false"/>
          <w:color w:val="000000"/>
          <w:sz w:val="28"/>
        </w:rPr>
        <w:t xml:space="preserve">, осуществляемое в процессе образования отходов или дальнейшего управления ими до момента их окончательного восстановления или удаления. </w:t>
      </w:r>
    </w:p>
    <w:p>
      <w:pPr>
        <w:spacing w:after="0"/>
        <w:ind w:left="0"/>
        <w:jc w:val="both"/>
      </w:pPr>
      <w:r>
        <w:rPr>
          <w:rFonts w:ascii="Times New Roman"/>
          <w:b w:val="false"/>
          <w:i w:val="false"/>
          <w:color w:val="000000"/>
          <w:sz w:val="28"/>
        </w:rPr>
        <w:t>
      Неопасные отходы -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w:t>
      </w:r>
    </w:p>
    <w:p>
      <w:pPr>
        <w:spacing w:after="0"/>
        <w:ind w:left="0"/>
        <w:jc w:val="both"/>
      </w:pPr>
      <w:r>
        <w:rPr>
          <w:rFonts w:ascii="Times New Roman"/>
          <w:b w:val="false"/>
          <w:i w:val="false"/>
          <w:color w:val="000000"/>
          <w:sz w:val="28"/>
        </w:rPr>
        <w:t>
      Обработка отходов -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p>
      <w:pPr>
        <w:spacing w:after="0"/>
        <w:ind w:left="0"/>
        <w:jc w:val="both"/>
      </w:pPr>
      <w:r>
        <w:rPr>
          <w:rFonts w:ascii="Times New Roman"/>
          <w:b w:val="false"/>
          <w:i w:val="false"/>
          <w:color w:val="000000"/>
          <w:sz w:val="28"/>
        </w:rPr>
        <w:t xml:space="preserve">
      Опасные отходы – отходы, обладающие одним или несколькими опасными свойствами (ст. 342 ЭК РК). Операции по сбору отходов - вспомогательные операции по сортировке и накоплению отходов. </w:t>
      </w:r>
    </w:p>
    <w:p>
      <w:pPr>
        <w:spacing w:after="0"/>
        <w:ind w:left="0"/>
        <w:jc w:val="both"/>
      </w:pPr>
      <w:r>
        <w:rPr>
          <w:rFonts w:ascii="Times New Roman"/>
          <w:b w:val="false"/>
          <w:i w:val="false"/>
          <w:color w:val="000000"/>
          <w:sz w:val="28"/>
        </w:rPr>
        <w:t>
      Отходы -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p>
      <w:pPr>
        <w:spacing w:after="0"/>
        <w:ind w:left="0"/>
        <w:jc w:val="both"/>
      </w:pPr>
      <w:r>
        <w:rPr>
          <w:rFonts w:ascii="Times New Roman"/>
          <w:b w:val="false"/>
          <w:i w:val="false"/>
          <w:color w:val="000000"/>
          <w:sz w:val="28"/>
        </w:rPr>
        <w:t xml:space="preserve">
      Переработка отходов -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за исключением процессов утилизации. </w:t>
      </w:r>
    </w:p>
    <w:p>
      <w:pPr>
        <w:spacing w:after="0"/>
        <w:ind w:left="0"/>
        <w:jc w:val="both"/>
      </w:pPr>
      <w:r>
        <w:rPr>
          <w:rFonts w:ascii="Times New Roman"/>
          <w:b w:val="false"/>
          <w:i w:val="false"/>
          <w:color w:val="000000"/>
          <w:sz w:val="28"/>
        </w:rPr>
        <w:t xml:space="preserve">
      Сбор отходов - деятельность по организованному приему отходов специализированными организациями в целях дальнейшего направления таких отходов на восстановление или удаление. </w:t>
      </w:r>
    </w:p>
    <w:p>
      <w:pPr>
        <w:spacing w:after="0"/>
        <w:ind w:left="0"/>
        <w:jc w:val="both"/>
      </w:pPr>
      <w:r>
        <w:rPr>
          <w:rFonts w:ascii="Times New Roman"/>
          <w:b w:val="false"/>
          <w:i w:val="false"/>
          <w:color w:val="000000"/>
          <w:sz w:val="28"/>
        </w:rPr>
        <w:t xml:space="preserve">
      Сортировка отходов -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 </w:t>
      </w:r>
    </w:p>
    <w:p>
      <w:pPr>
        <w:spacing w:after="0"/>
        <w:ind w:left="0"/>
        <w:jc w:val="both"/>
      </w:pPr>
      <w:r>
        <w:rPr>
          <w:rFonts w:ascii="Times New Roman"/>
          <w:b w:val="false"/>
          <w:i w:val="false"/>
          <w:color w:val="000000"/>
          <w:sz w:val="28"/>
        </w:rPr>
        <w:t xml:space="preserve">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 </w:t>
      </w:r>
    </w:p>
    <w:p>
      <w:pPr>
        <w:spacing w:after="0"/>
        <w:ind w:left="0"/>
        <w:jc w:val="both"/>
      </w:pPr>
      <w:r>
        <w:rPr>
          <w:rFonts w:ascii="Times New Roman"/>
          <w:b w:val="false"/>
          <w:i w:val="false"/>
          <w:color w:val="000000"/>
          <w:sz w:val="28"/>
        </w:rPr>
        <w:t>
      Удалением отходов -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p>
      <w:pPr>
        <w:spacing w:after="0"/>
        <w:ind w:left="0"/>
        <w:jc w:val="both"/>
      </w:pPr>
      <w:r>
        <w:rPr>
          <w:rFonts w:ascii="Times New Roman"/>
          <w:b w:val="false"/>
          <w:i w:val="false"/>
          <w:color w:val="000000"/>
          <w:sz w:val="28"/>
        </w:rPr>
        <w:t>
      Био 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Коммунальные отходы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p>
      <w:pPr>
        <w:spacing w:after="0"/>
        <w:ind w:left="0"/>
        <w:jc w:val="both"/>
      </w:pPr>
      <w:r>
        <w:rPr>
          <w:rFonts w:ascii="Times New Roman"/>
          <w:b w:val="false"/>
          <w:i w:val="false"/>
          <w:color w:val="000000"/>
          <w:sz w:val="28"/>
        </w:rPr>
        <w:t>
      Пищевые отходы-отходы,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Твердые бытовые отходы – коммунальные отходы в твердой форме.</w:t>
      </w:r>
    </w:p>
    <w:p>
      <w:pPr>
        <w:spacing w:after="0"/>
        <w:ind w:left="0"/>
        <w:jc w:val="both"/>
      </w:pPr>
      <w:r>
        <w:rPr>
          <w:rFonts w:ascii="Times New Roman"/>
          <w:b w:val="false"/>
          <w:i w:val="false"/>
          <w:color w:val="000000"/>
          <w:sz w:val="28"/>
        </w:rPr>
        <w:t>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w:t>
            </w:r>
          </w:p>
          <w:p>
            <w:pPr>
              <w:spacing w:after="20"/>
              <w:ind w:left="20"/>
              <w:jc w:val="both"/>
            </w:pPr>
            <w:r>
              <w:rPr>
                <w:rFonts w:ascii="Times New Roman"/>
                <w:b w:val="false"/>
                <w:i w:val="false"/>
                <w:color w:val="000000"/>
                <w:sz w:val="20"/>
              </w:rPr>
              <w:t>
отходами Баянаульского района Павлодарской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w:t>
            </w:r>
          </w:p>
          <w:p>
            <w:pPr>
              <w:spacing w:after="20"/>
              <w:ind w:left="20"/>
              <w:jc w:val="both"/>
            </w:pPr>
            <w:r>
              <w:rPr>
                <w:rFonts w:ascii="Times New Roman"/>
                <w:b w:val="false"/>
                <w:i w:val="false"/>
                <w:color w:val="000000"/>
                <w:sz w:val="20"/>
              </w:rPr>
              <w:t>
января 2021 года №400-VIЗРК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p>
            <w:pPr>
              <w:spacing w:after="20"/>
              <w:ind w:left="20"/>
              <w:jc w:val="both"/>
            </w:pPr>
            <w:r>
              <w:rPr>
                <w:rFonts w:ascii="Times New Roman"/>
                <w:b w:val="false"/>
                <w:i w:val="false"/>
                <w:color w:val="000000"/>
                <w:sz w:val="20"/>
              </w:rPr>
              <w:t>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"Отдела реального сектора экономики Баянаульского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"Организация инвалидов ЭКО -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Баянаульского района Павлодарской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p>
            <w:pPr>
              <w:spacing w:after="20"/>
              <w:ind w:left="20"/>
              <w:jc w:val="both"/>
            </w:pPr>
            <w:r>
              <w:rPr>
                <w:rFonts w:ascii="Times New Roman"/>
                <w:b w:val="false"/>
                <w:i w:val="false"/>
                <w:color w:val="000000"/>
                <w:sz w:val="20"/>
              </w:rPr>
              <w:t>
Совершенствование системы раздельного сбора отходов;</w:t>
            </w:r>
          </w:p>
          <w:p>
            <w:pPr>
              <w:spacing w:after="20"/>
              <w:ind w:left="20"/>
              <w:jc w:val="both"/>
            </w:pPr>
            <w:r>
              <w:rPr>
                <w:rFonts w:ascii="Times New Roman"/>
                <w:b w:val="false"/>
                <w:i w:val="false"/>
                <w:color w:val="000000"/>
                <w:sz w:val="20"/>
              </w:rPr>
              <w:t>
Развитие системы переработки и утилизации коммунальных отходов, включая специфические(пищевые,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Обеспечение безопасного захоронения коммунальных отходов;</w:t>
            </w:r>
          </w:p>
          <w:p>
            <w:pPr>
              <w:spacing w:after="20"/>
              <w:ind w:left="20"/>
              <w:jc w:val="both"/>
            </w:pPr>
            <w:r>
              <w:rPr>
                <w:rFonts w:ascii="Times New Roman"/>
                <w:b w:val="false"/>
                <w:i w:val="false"/>
                <w:color w:val="000000"/>
                <w:sz w:val="20"/>
              </w:rPr>
              <w:t>
Повышение информированности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улучшено качество предоставляемых услуг в сфере управления коммунальными отходами;</w:t>
            </w:r>
          </w:p>
          <w:p>
            <w:pPr>
              <w:spacing w:after="20"/>
              <w:ind w:left="20"/>
              <w:jc w:val="both"/>
            </w:pPr>
            <w:r>
              <w:rPr>
                <w:rFonts w:ascii="Times New Roman"/>
                <w:b w:val="false"/>
                <w:i w:val="false"/>
                <w:color w:val="000000"/>
                <w:sz w:val="20"/>
              </w:rPr>
              <w:t>
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минимизировано негативное влияние коммунальных отходов на окружающую среду;</w:t>
            </w:r>
          </w:p>
          <w:p>
            <w:pPr>
              <w:spacing w:after="20"/>
              <w:ind w:left="20"/>
              <w:jc w:val="both"/>
            </w:pPr>
            <w:r>
              <w:rPr>
                <w:rFonts w:ascii="Times New Roman"/>
                <w:b w:val="false"/>
                <w:i w:val="false"/>
                <w:color w:val="000000"/>
                <w:sz w:val="20"/>
              </w:rPr>
              <w:t>
улучшены целевые показатели района в сфере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Баянаульском районе Павлодарской области на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"Отдела реального сектора экономики Баянаульского района", Акимат Павлодарской области; Акимат района; Маслихат; Управление природных ресурсов, ГУ "Отдел реального сектора экономики" , Общественный совет;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др. заинтересованные стороны.</w:t>
            </w:r>
          </w:p>
        </w:tc>
      </w:tr>
    </w:tbl>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местные исполнительные органы районов, городов районного и областного значения реализуют государственную политику в области управления коммунальными отходами посредством организации разработки программ по управлению коммунальными отходами и обеспечения их выполнения</w:t>
      </w:r>
    </w:p>
    <w:p>
      <w:pPr>
        <w:spacing w:after="0"/>
        <w:ind w:left="0"/>
        <w:jc w:val="both"/>
      </w:pPr>
      <w:r>
        <w:rPr>
          <w:rFonts w:ascii="Times New Roman"/>
          <w:b w:val="false"/>
          <w:i w:val="false"/>
          <w:color w:val="000000"/>
          <w:sz w:val="28"/>
        </w:rPr>
        <w:t xml:space="preserve">
      Также,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местные представительные органы районов, городов областного значения реализуют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 (далее – Программа).</w:t>
      </w:r>
    </w:p>
    <w:p>
      <w:pPr>
        <w:spacing w:after="0"/>
        <w:ind w:left="0"/>
        <w:jc w:val="both"/>
      </w:pPr>
      <w:r>
        <w:rPr>
          <w:rFonts w:ascii="Times New Roman"/>
          <w:b w:val="false"/>
          <w:i w:val="false"/>
          <w:color w:val="000000"/>
          <w:sz w:val="28"/>
        </w:rPr>
        <w:t>
      Программа управления отходами разработана Общественным объединением "Организация инвалидов ЭКО-ПРОИЗВОДСТВО" для Управления природных ресурсов и регулирования природопользования Павлодарской области.</w:t>
      </w:r>
    </w:p>
    <w:p>
      <w:pPr>
        <w:spacing w:after="0"/>
        <w:ind w:left="0"/>
        <w:jc w:val="both"/>
      </w:pPr>
      <w:r>
        <w:rPr>
          <w:rFonts w:ascii="Times New Roman"/>
          <w:b w:val="false"/>
          <w:i w:val="false"/>
          <w:color w:val="000000"/>
          <w:sz w:val="28"/>
        </w:rPr>
        <w:t xml:space="preserve">
      Программа разработана на основании нормативных актов, действующих в сфере обращения с отходами производства и потребления: </w:t>
      </w:r>
    </w:p>
    <w:p>
      <w:pPr>
        <w:spacing w:after="0"/>
        <w:ind w:left="0"/>
        <w:jc w:val="both"/>
      </w:pPr>
      <w:r>
        <w:rPr>
          <w:rFonts w:ascii="Times New Roman"/>
          <w:b w:val="false"/>
          <w:i w:val="false"/>
          <w:color w:val="000000"/>
          <w:sz w:val="28"/>
        </w:rPr>
        <w:t xml:space="preserve">
      - Экологического </w:t>
      </w:r>
      <w:r>
        <w:rPr>
          <w:rFonts w:ascii="Times New Roman"/>
          <w:b w:val="false"/>
          <w:i w:val="false"/>
          <w:color w:val="000000"/>
          <w:sz w:val="28"/>
        </w:rPr>
        <w:t>Кодекса</w:t>
      </w:r>
      <w:r>
        <w:rPr>
          <w:rFonts w:ascii="Times New Roman"/>
          <w:b w:val="false"/>
          <w:i w:val="false"/>
          <w:color w:val="000000"/>
          <w:sz w:val="28"/>
        </w:rPr>
        <w:t xml:space="preserve"> РК №400-VI от 02.01.2021г.;</w:t>
      </w:r>
    </w:p>
    <w:p>
      <w:pPr>
        <w:spacing w:after="0"/>
        <w:ind w:left="0"/>
        <w:jc w:val="both"/>
      </w:pPr>
      <w:r>
        <w:rPr>
          <w:rFonts w:ascii="Times New Roman"/>
          <w:b w:val="false"/>
          <w:i w:val="false"/>
          <w:color w:val="000000"/>
          <w:sz w:val="28"/>
        </w:rPr>
        <w:t>
      - Методические рекомендациями местным исполнительным органам по разработке Программы по управлению коммунальными отходами (приказ № 154п от 18.05.2023г. Министерства экологии и природных ресурсов РК)</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РК от 06 августа 2021 г № 314 "Об утверждении Классификатор отходов";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РК от 22 июня 2021 г № 206 "Об утверждении методики расчета лимитов накопления отходов и лимитов захоронения отходов"</w:t>
      </w:r>
    </w:p>
    <w:p>
      <w:pPr>
        <w:spacing w:after="0"/>
        <w:ind w:left="0"/>
        <w:jc w:val="both"/>
      </w:pPr>
      <w:r>
        <w:rPr>
          <w:rFonts w:ascii="Times New Roman"/>
          <w:b w:val="false"/>
          <w:i w:val="false"/>
          <w:color w:val="000000"/>
          <w:sz w:val="28"/>
        </w:rPr>
        <w:t xml:space="preserve">
      - Правила расчета норм образования и накопления коммунальных отходов по Баянаульскому району </w:t>
      </w:r>
      <w:r>
        <w:rPr>
          <w:rFonts w:ascii="Times New Roman"/>
          <w:b w:val="false"/>
          <w:i w:val="false"/>
          <w:color w:val="000000"/>
          <w:sz w:val="28"/>
        </w:rPr>
        <w:t>Постановление</w:t>
      </w:r>
      <w:r>
        <w:rPr>
          <w:rFonts w:ascii="Times New Roman"/>
          <w:b w:val="false"/>
          <w:i w:val="false"/>
          <w:color w:val="000000"/>
          <w:sz w:val="28"/>
        </w:rPr>
        <w:t xml:space="preserve"> акимата Баянаульского района Павлодарской области от 5 декабря 2023 года № 231/12</w:t>
      </w:r>
    </w:p>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Баянаульском районе Павлодарской области,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p>
      <w:pPr>
        <w:spacing w:after="0"/>
        <w:ind w:left="0"/>
        <w:jc w:val="both"/>
      </w:pPr>
      <w:r>
        <w:rPr>
          <w:rFonts w:ascii="Times New Roman"/>
          <w:b w:val="false"/>
          <w:i w:val="false"/>
          <w:color w:val="000000"/>
          <w:sz w:val="28"/>
        </w:rPr>
        <w:t>
      Программа разработана с учетом приоритетов национальных стратегических, программных и концептуальных документов, а также международного опыта.</w:t>
      </w:r>
    </w:p>
    <w:p>
      <w:pPr>
        <w:spacing w:after="0"/>
        <w:ind w:left="0"/>
        <w:jc w:val="both"/>
      </w:pPr>
      <w:r>
        <w:rPr>
          <w:rFonts w:ascii="Times New Roman"/>
          <w:b w:val="false"/>
          <w:i w:val="false"/>
          <w:color w:val="000000"/>
          <w:sz w:val="28"/>
        </w:rPr>
        <w:t>
      Значимость программы заключается в ее вкладе в обеспечение экологической безопасности, улучшение качества жизни населения и достижение целей устойчивого развития региона. Программа станет важным инструментом для координации усилий местных органов власти, предпринимательских структур и общественности в области управления отходами.</w:t>
      </w:r>
    </w:p>
    <w:p>
      <w:pPr>
        <w:spacing w:after="0"/>
        <w:ind w:left="0"/>
        <w:jc w:val="both"/>
      </w:pPr>
      <w:r>
        <w:rPr>
          <w:rFonts w:ascii="Times New Roman"/>
          <w:b w:val="false"/>
          <w:i w:val="false"/>
          <w:color w:val="000000"/>
          <w:sz w:val="28"/>
        </w:rPr>
        <w:t>
      Реализация Программы приведет к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района в сфере управления коммунальными отходами.</w:t>
      </w:r>
    </w:p>
    <w:p>
      <w:pPr>
        <w:spacing w:after="0"/>
        <w:ind w:left="0"/>
        <w:jc w:val="both"/>
      </w:pPr>
      <w:r>
        <w:rPr>
          <w:rFonts w:ascii="Times New Roman"/>
          <w:b w:val="false"/>
          <w:i w:val="false"/>
          <w:color w:val="000000"/>
          <w:sz w:val="28"/>
        </w:rPr>
        <w:t>
      1. ОБЩИЕ СВЕДЕНИЯ О ПРЕДПРИЯТИИ</w:t>
      </w:r>
    </w:p>
    <w:p>
      <w:pPr>
        <w:spacing w:after="0"/>
        <w:ind w:left="0"/>
        <w:jc w:val="both"/>
      </w:pPr>
      <w:r>
        <w:rPr>
          <w:rFonts w:ascii="Times New Roman"/>
          <w:b w:val="false"/>
          <w:i w:val="false"/>
          <w:color w:val="000000"/>
          <w:sz w:val="28"/>
        </w:rPr>
        <w:t>
      Заказчик: Государственное Управление "Отдела реального сектора экономики Баянаульского района", БИН 060140004630.</w:t>
      </w:r>
    </w:p>
    <w:p>
      <w:pPr>
        <w:spacing w:after="0"/>
        <w:ind w:left="0"/>
        <w:jc w:val="both"/>
      </w:pPr>
      <w:r>
        <w:rPr>
          <w:rFonts w:ascii="Times New Roman"/>
          <w:b w:val="false"/>
          <w:i w:val="false"/>
          <w:color w:val="000000"/>
          <w:sz w:val="28"/>
        </w:rPr>
        <w:t>
      Юридический адрес: Республика Казахстан, Павлодарская область, Баянаульский район, Баянаульский сельский округ, село Баянаул, ул.Каныша Сатпаева, зд.49.</w:t>
      </w:r>
    </w:p>
    <w:p>
      <w:pPr>
        <w:spacing w:after="0"/>
        <w:ind w:left="0"/>
        <w:jc w:val="both"/>
      </w:pPr>
      <w:r>
        <w:rPr>
          <w:rFonts w:ascii="Times New Roman"/>
          <w:b w:val="false"/>
          <w:i w:val="false"/>
          <w:color w:val="000000"/>
          <w:sz w:val="28"/>
        </w:rPr>
        <w:t>
      Форма собственности: государственная.</w:t>
      </w:r>
    </w:p>
    <w:p>
      <w:pPr>
        <w:spacing w:after="0"/>
        <w:ind w:left="0"/>
        <w:jc w:val="both"/>
      </w:pPr>
      <w:r>
        <w:rPr>
          <w:rFonts w:ascii="Times New Roman"/>
          <w:b w:val="false"/>
          <w:i w:val="false"/>
          <w:color w:val="000000"/>
          <w:sz w:val="28"/>
        </w:rPr>
        <w:t>
      Общие сведения о регионе</w:t>
      </w:r>
    </w:p>
    <w:p>
      <w:pPr>
        <w:spacing w:after="0"/>
        <w:ind w:left="0"/>
        <w:jc w:val="both"/>
      </w:pPr>
      <w:r>
        <w:rPr>
          <w:rFonts w:ascii="Times New Roman"/>
          <w:b w:val="false"/>
          <w:i w:val="false"/>
          <w:color w:val="000000"/>
          <w:sz w:val="28"/>
        </w:rPr>
        <w:t>
      Баянаульский райо́н — расположен на юго-западе Павлодарской области.18,5 тыс. км². На севере граничит с сельской зоной города Экибастуза, на северо-востоке — сельской зоной города Аксу, на востоке — Майским районом, на юге и западе — с Карагандинской областью.</w:t>
      </w:r>
    </w:p>
    <w:p>
      <w:pPr>
        <w:spacing w:after="0"/>
        <w:ind w:left="0"/>
        <w:jc w:val="both"/>
      </w:pPr>
      <w:r>
        <w:rPr>
          <w:rFonts w:ascii="Times New Roman"/>
          <w:b w:val="false"/>
          <w:i w:val="false"/>
          <w:color w:val="000000"/>
          <w:sz w:val="28"/>
        </w:rPr>
        <w:t>
      Рисунок 1. Ситуационная схема расположения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Информация по проживающему населению</w:t>
      </w:r>
    </w:p>
    <w:p>
      <w:pPr>
        <w:spacing w:after="0"/>
        <w:ind w:left="0"/>
        <w:jc w:val="both"/>
      </w:pPr>
      <w:r>
        <w:rPr>
          <w:rFonts w:ascii="Times New Roman"/>
          <w:b w:val="false"/>
          <w:i w:val="false"/>
          <w:color w:val="000000"/>
          <w:sz w:val="28"/>
        </w:rPr>
        <w:t>
      Общая численность населения Баянаульского района составляет– 24 437 человека, ежегодный прирост населения за последние 2 года - примерно2-2,5 %.</w:t>
      </w:r>
    </w:p>
    <w:p>
      <w:pPr>
        <w:spacing w:after="0"/>
        <w:ind w:left="0"/>
        <w:jc w:val="both"/>
      </w:pPr>
      <w:r>
        <w:rPr>
          <w:rFonts w:ascii="Times New Roman"/>
          <w:b w:val="false"/>
          <w:i w:val="false"/>
          <w:color w:val="000000"/>
          <w:sz w:val="28"/>
        </w:rPr>
        <w:t>
      1.3 Мероприятия по управлению коммунальными отходами заложенные в действующих национальных стратегических документах, планы развития.</w:t>
      </w:r>
    </w:p>
    <w:p>
      <w:pPr>
        <w:spacing w:after="0"/>
        <w:ind w:left="0"/>
        <w:jc w:val="both"/>
      </w:pPr>
      <w:r>
        <w:rPr>
          <w:rFonts w:ascii="Times New Roman"/>
          <w:b w:val="false"/>
          <w:i w:val="false"/>
          <w:color w:val="000000"/>
          <w:sz w:val="28"/>
        </w:rPr>
        <w:t>
      Согласно Программе развития Павлодарской области на 2021 - 2025 года, утвержденной решением Павлодарского областного маслихата от 19 декабря 2023 года № 92/7 содержит следующие сведения:</w:t>
      </w:r>
    </w:p>
    <w:p>
      <w:pPr>
        <w:spacing w:after="0"/>
        <w:ind w:left="0"/>
        <w:jc w:val="both"/>
      </w:pPr>
      <w:r>
        <w:rPr>
          <w:rFonts w:ascii="Times New Roman"/>
          <w:b w:val="false"/>
          <w:i w:val="false"/>
          <w:color w:val="000000"/>
          <w:sz w:val="28"/>
        </w:rPr>
        <w:t>
      Таблица 1. Улучшение экологической ситуации в регионе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 акима области Жамбайбек Д.К., </w:t>
            </w:r>
          </w:p>
          <w:p>
            <w:pPr>
              <w:spacing w:after="20"/>
              <w:ind w:left="20"/>
              <w:jc w:val="both"/>
            </w:pPr>
            <w:r>
              <w:rPr>
                <w:rFonts w:ascii="Times New Roman"/>
                <w:b w:val="false"/>
                <w:i w:val="false"/>
                <w:color w:val="000000"/>
                <w:sz w:val="20"/>
              </w:rPr>
              <w:t xml:space="preserve">
УНОСВР, ДЭ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Социологи-ческий опрос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p>
            <w:pPr>
              <w:spacing w:after="20"/>
              <w:ind w:left="20"/>
              <w:jc w:val="both"/>
            </w:pPr>
            <w:r>
              <w:rPr>
                <w:rFonts w:ascii="Times New Roman"/>
                <w:b w:val="false"/>
                <w:i w:val="false"/>
                <w:color w:val="000000"/>
                <w:sz w:val="20"/>
              </w:rPr>
              <w:t xml:space="preserve">
(оценка)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 акима области Жамбайбек Д.К., </w:t>
            </w:r>
          </w:p>
          <w:p>
            <w:pPr>
              <w:spacing w:after="20"/>
              <w:ind w:left="20"/>
              <w:jc w:val="both"/>
            </w:pPr>
            <w:r>
              <w:rPr>
                <w:rFonts w:ascii="Times New Roman"/>
                <w:b w:val="false"/>
                <w:i w:val="false"/>
                <w:color w:val="000000"/>
                <w:sz w:val="20"/>
              </w:rPr>
              <w:t xml:space="preserve">
УНОСВР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 данные </w:t>
            </w:r>
          </w:p>
          <w:p>
            <w:pPr>
              <w:spacing w:after="20"/>
              <w:ind w:left="20"/>
              <w:jc w:val="both"/>
            </w:pPr>
            <w:r>
              <w:rPr>
                <w:rFonts w:ascii="Times New Roman"/>
                <w:b w:val="false"/>
                <w:i w:val="false"/>
                <w:color w:val="000000"/>
                <w:sz w:val="20"/>
              </w:rPr>
              <w:t xml:space="preserve">
МЭГПР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 фракциям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 акима области Жамбайбек Д.К., </w:t>
            </w:r>
          </w:p>
          <w:p>
            <w:pPr>
              <w:spacing w:after="20"/>
              <w:ind w:left="20"/>
              <w:jc w:val="both"/>
            </w:pPr>
            <w:r>
              <w:rPr>
                <w:rFonts w:ascii="Times New Roman"/>
                <w:b w:val="false"/>
                <w:i w:val="false"/>
                <w:color w:val="000000"/>
                <w:sz w:val="20"/>
              </w:rPr>
              <w:t xml:space="preserve">
УНОСВР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 данные </w:t>
            </w:r>
          </w:p>
          <w:p>
            <w:pPr>
              <w:spacing w:after="20"/>
              <w:ind w:left="20"/>
              <w:jc w:val="both"/>
            </w:pPr>
            <w:r>
              <w:rPr>
                <w:rFonts w:ascii="Times New Roman"/>
                <w:b w:val="false"/>
                <w:i w:val="false"/>
                <w:color w:val="000000"/>
                <w:sz w:val="20"/>
              </w:rPr>
              <w:t xml:space="preserve">
МЭГПР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ТБО (от объема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агропромышленного комплекса (по отношению к предыдущему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опасных медицинских отходов (от собранного объема)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локализованных объектов исторических загрязнений на местном уровне**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 акима области Жамбайбек Д.К., </w:t>
            </w:r>
          </w:p>
          <w:p>
            <w:pPr>
              <w:spacing w:after="20"/>
              <w:ind w:left="20"/>
              <w:jc w:val="both"/>
            </w:pPr>
            <w:r>
              <w:rPr>
                <w:rFonts w:ascii="Times New Roman"/>
                <w:b w:val="false"/>
                <w:i w:val="false"/>
                <w:color w:val="000000"/>
                <w:sz w:val="20"/>
              </w:rPr>
              <w:t xml:space="preserve">
УНОСВР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 данные </w:t>
            </w:r>
          </w:p>
          <w:p>
            <w:pPr>
              <w:spacing w:after="20"/>
              <w:ind w:left="20"/>
              <w:jc w:val="both"/>
            </w:pPr>
            <w:r>
              <w:rPr>
                <w:rFonts w:ascii="Times New Roman"/>
                <w:b w:val="false"/>
                <w:i w:val="false"/>
                <w:color w:val="000000"/>
                <w:sz w:val="20"/>
              </w:rPr>
              <w:t xml:space="preserve">
МЭГПР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both"/>
      </w:pPr>
      <w:r>
        <w:rPr>
          <w:rFonts w:ascii="Times New Roman"/>
          <w:b w:val="false"/>
          <w:i w:val="false"/>
          <w:color w:val="000000"/>
          <w:sz w:val="28"/>
        </w:rPr>
        <w:t>
      Пути достижения:</w:t>
      </w:r>
    </w:p>
    <w:p>
      <w:pPr>
        <w:spacing w:after="0"/>
        <w:ind w:left="0"/>
        <w:jc w:val="both"/>
      </w:pPr>
      <w:r>
        <w:rPr>
          <w:rFonts w:ascii="Times New Roman"/>
          <w:b w:val="false"/>
          <w:i w:val="false"/>
          <w:color w:val="000000"/>
          <w:sz w:val="28"/>
        </w:rPr>
        <w:t>
      До 2025 года реализация мероприятий по:</w:t>
      </w:r>
    </w:p>
    <w:p>
      <w:pPr>
        <w:spacing w:after="0"/>
        <w:ind w:left="0"/>
        <w:jc w:val="both"/>
      </w:pPr>
      <w:r>
        <w:rPr>
          <w:rFonts w:ascii="Times New Roman"/>
          <w:b w:val="false"/>
          <w:i w:val="false"/>
          <w:color w:val="000000"/>
          <w:sz w:val="28"/>
        </w:rPr>
        <w:t xml:space="preserve">
      - установке в городе Павлодаре мусоросортировочной линии с производительной мощностью до 50 тыс. тонн; </w:t>
      </w:r>
    </w:p>
    <w:p>
      <w:pPr>
        <w:spacing w:after="0"/>
        <w:ind w:left="0"/>
        <w:jc w:val="both"/>
      </w:pPr>
      <w:r>
        <w:rPr>
          <w:rFonts w:ascii="Times New Roman"/>
          <w:b w:val="false"/>
          <w:i w:val="false"/>
          <w:color w:val="000000"/>
          <w:sz w:val="28"/>
        </w:rPr>
        <w:t xml:space="preserve">
      - строительству очистных сооружений в Баянаульском районе; </w:t>
      </w:r>
    </w:p>
    <w:p>
      <w:pPr>
        <w:spacing w:after="0"/>
        <w:ind w:left="0"/>
        <w:jc w:val="both"/>
      </w:pPr>
      <w:r>
        <w:rPr>
          <w:rFonts w:ascii="Times New Roman"/>
          <w:b w:val="false"/>
          <w:i w:val="false"/>
          <w:color w:val="000000"/>
          <w:sz w:val="28"/>
        </w:rPr>
        <w:t xml:space="preserve">
      - устройству 45 площадок для временного складирования ТБО в регионе; </w:t>
      </w:r>
    </w:p>
    <w:p>
      <w:pPr>
        <w:spacing w:after="0"/>
        <w:ind w:left="0"/>
        <w:jc w:val="both"/>
      </w:pPr>
      <w:r>
        <w:rPr>
          <w:rFonts w:ascii="Times New Roman"/>
          <w:b w:val="false"/>
          <w:i w:val="false"/>
          <w:color w:val="000000"/>
          <w:sz w:val="28"/>
        </w:rPr>
        <w:t xml:space="preserve">
      - установке в регионах контейнеров для раздельного сбора ТБО; </w:t>
      </w:r>
    </w:p>
    <w:p>
      <w:pPr>
        <w:spacing w:after="0"/>
        <w:ind w:left="0"/>
        <w:jc w:val="both"/>
      </w:pPr>
      <w:r>
        <w:rPr>
          <w:rFonts w:ascii="Times New Roman"/>
          <w:b w:val="false"/>
          <w:i w:val="false"/>
          <w:color w:val="000000"/>
          <w:sz w:val="28"/>
        </w:rPr>
        <w:t xml:space="preserve">
      - проведению постоянного ртутного мониторинга; </w:t>
      </w:r>
    </w:p>
    <w:p>
      <w:pPr>
        <w:spacing w:after="0"/>
        <w:ind w:left="0"/>
        <w:jc w:val="both"/>
      </w:pPr>
      <w:r>
        <w:rPr>
          <w:rFonts w:ascii="Times New Roman"/>
          <w:b w:val="false"/>
          <w:i w:val="false"/>
          <w:color w:val="000000"/>
          <w:sz w:val="28"/>
        </w:rPr>
        <w:t xml:space="preserve">
      - трансляции информации о текущем состоянии атмосферного воздуха; </w:t>
      </w:r>
    </w:p>
    <w:p>
      <w:pPr>
        <w:spacing w:after="0"/>
        <w:ind w:left="0"/>
        <w:jc w:val="both"/>
      </w:pPr>
      <w:r>
        <w:rPr>
          <w:rFonts w:ascii="Times New Roman"/>
          <w:b w:val="false"/>
          <w:i w:val="false"/>
          <w:color w:val="000000"/>
          <w:sz w:val="28"/>
        </w:rPr>
        <w:t xml:space="preserve">
      - проведению забора и анализа поверхностных вод и донных отложений реки Иртыш; </w:t>
      </w:r>
    </w:p>
    <w:p>
      <w:pPr>
        <w:spacing w:after="0"/>
        <w:ind w:left="0"/>
        <w:jc w:val="both"/>
      </w:pPr>
      <w:r>
        <w:rPr>
          <w:rFonts w:ascii="Times New Roman"/>
          <w:b w:val="false"/>
          <w:i w:val="false"/>
          <w:color w:val="000000"/>
          <w:sz w:val="28"/>
        </w:rPr>
        <w:t xml:space="preserve">
      - строительству полигонов ТБО в районах; </w:t>
      </w:r>
    </w:p>
    <w:p>
      <w:pPr>
        <w:spacing w:after="0"/>
        <w:ind w:left="0"/>
        <w:jc w:val="both"/>
      </w:pPr>
      <w:r>
        <w:rPr>
          <w:rFonts w:ascii="Times New Roman"/>
          <w:b w:val="false"/>
          <w:i w:val="false"/>
          <w:color w:val="000000"/>
          <w:sz w:val="28"/>
        </w:rPr>
        <w:t>
      Политика РК в сфере управления отходами определяется Концепцией по переходу РК к "зеленой" экономике (2013) и Национальным проектом "Жасыл Казахстан"(2021). Основными целями являются снижение загрязнения атмосферного воздуха, совершенствование системы управления отходами, водными ресурсами и лесного хозяйства.</w:t>
      </w:r>
    </w:p>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отходови, соответственно, снижения объемов отходов, захораниваемых на полигонах. Согласно утвержденному Плану-графика реализации Национального проекта "Жасыл Казахстан" на 2021-2025 годы стоят следующие задачи:</w:t>
      </w:r>
    </w:p>
    <w:p>
      <w:pPr>
        <w:spacing w:after="0"/>
        <w:ind w:left="0"/>
        <w:jc w:val="both"/>
      </w:pPr>
      <w:r>
        <w:rPr>
          <w:rFonts w:ascii="Times New Roman"/>
          <w:b w:val="false"/>
          <w:i w:val="false"/>
          <w:color w:val="000000"/>
          <w:sz w:val="28"/>
        </w:rPr>
        <w:t>
      Таблица 2. Направление Таза Қазақстан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услугами сбора и вывоза отходов (охват и раздельный сбор)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населенных пунктов услугами по сбору и вывозу отходов:</w:t>
            </w:r>
          </w:p>
          <w:p>
            <w:pPr>
              <w:spacing w:after="20"/>
              <w:ind w:left="20"/>
              <w:jc w:val="both"/>
            </w:pPr>
            <w:r>
              <w:rPr>
                <w:rFonts w:ascii="Times New Roman"/>
                <w:b w:val="false"/>
                <w:i w:val="false"/>
                <w:color w:val="000000"/>
                <w:sz w:val="20"/>
              </w:rPr>
              <w:t>
- столицы, городов республиканского, областного и районного значения (88)</w:t>
            </w:r>
          </w:p>
          <w:p>
            <w:pPr>
              <w:spacing w:after="20"/>
              <w:ind w:left="20"/>
              <w:jc w:val="both"/>
            </w:pPr>
            <w:r>
              <w:rPr>
                <w:rFonts w:ascii="Times New Roman"/>
                <w:b w:val="false"/>
                <w:i w:val="false"/>
                <w:color w:val="000000"/>
                <w:sz w:val="20"/>
              </w:rPr>
              <w:t>
- поселков (241)</w:t>
            </w:r>
          </w:p>
          <w:p>
            <w:pPr>
              <w:spacing w:after="20"/>
              <w:ind w:left="20"/>
              <w:jc w:val="both"/>
            </w:pPr>
            <w:r>
              <w:rPr>
                <w:rFonts w:ascii="Times New Roman"/>
                <w:b w:val="false"/>
                <w:i w:val="false"/>
                <w:color w:val="000000"/>
                <w:sz w:val="20"/>
              </w:rPr>
              <w:t>
- сел, крестьянских и иных поселений (2 253)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Расширение парка мусоровозов (из расчета 37,5 тонн/рабочая смена на 1 мусоровоз)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20"/>
              <w:ind w:left="20"/>
              <w:jc w:val="both"/>
            </w:pPr>
            <w:r>
              <w:rPr>
                <w:rFonts w:ascii="Times New Roman"/>
                <w:b w:val="false"/>
                <w:i w:val="false"/>
                <w:color w:val="000000"/>
                <w:sz w:val="20"/>
              </w:rPr>
              <w:t>
МЭГПР,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Охват раздельным сбором 88 городов (столица, города республиканского, областного и районного значения):</w:t>
            </w:r>
          </w:p>
          <w:p>
            <w:pPr>
              <w:spacing w:after="20"/>
              <w:ind w:left="20"/>
              <w:jc w:val="both"/>
            </w:pPr>
            <w:r>
              <w:rPr>
                <w:rFonts w:ascii="Times New Roman"/>
                <w:b w:val="false"/>
                <w:i w:val="false"/>
                <w:color w:val="000000"/>
                <w:sz w:val="20"/>
              </w:rPr>
              <w:t>
-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инфраструктуры по раздельному сбору по фракциям и опасным видам отходов:</w:t>
            </w:r>
          </w:p>
          <w:p>
            <w:pPr>
              <w:spacing w:after="20"/>
              <w:ind w:left="20"/>
              <w:jc w:val="both"/>
            </w:pPr>
            <w:r>
              <w:rPr>
                <w:rFonts w:ascii="Times New Roman"/>
                <w:b w:val="false"/>
                <w:i w:val="false"/>
                <w:color w:val="000000"/>
                <w:sz w:val="20"/>
              </w:rPr>
              <w:t>
-установка контейнеров для раздельного сбора по фракциям</w:t>
            </w:r>
          </w:p>
          <w:p>
            <w:pPr>
              <w:spacing w:after="20"/>
              <w:ind w:left="20"/>
              <w:jc w:val="both"/>
            </w:pPr>
            <w:r>
              <w:rPr>
                <w:rFonts w:ascii="Times New Roman"/>
                <w:b w:val="false"/>
                <w:i w:val="false"/>
                <w:color w:val="000000"/>
                <w:sz w:val="20"/>
              </w:rPr>
              <w:t>
-установка контейнеров для раздельного сбора опасных компонентов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уточнения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Строительство мусоросортировочных станций:</w:t>
            </w:r>
          </w:p>
          <w:p>
            <w:pPr>
              <w:spacing w:after="20"/>
              <w:ind w:left="20"/>
              <w:jc w:val="both"/>
            </w:pPr>
            <w:r>
              <w:rPr>
                <w:rFonts w:ascii="Times New Roman"/>
                <w:b w:val="false"/>
                <w:i w:val="false"/>
                <w:color w:val="000000"/>
                <w:sz w:val="20"/>
              </w:rPr>
              <w:t>
-города с численностью населения свыше 100 тыс.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с численностью населения 50-100 тыс.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5"/>
    <w:p>
      <w:pPr>
        <w:spacing w:after="0"/>
        <w:ind w:left="0"/>
        <w:jc w:val="left"/>
      </w:pPr>
      <w:r>
        <w:rPr>
          <w:rFonts w:ascii="Times New Roman"/>
          <w:b/>
          <w:i w:val="false"/>
          <w:color w:val="000000"/>
        </w:rPr>
        <w:t xml:space="preserve"> 2. АНАЛИЗ ТЕКУЩЕГО СОСТОЯНИЯ УПРАВЛЕНИЯ</w:t>
      </w:r>
      <w:r>
        <w:br/>
      </w:r>
      <w:r>
        <w:rPr>
          <w:rFonts w:ascii="Times New Roman"/>
          <w:b/>
          <w:i w:val="false"/>
          <w:color w:val="000000"/>
        </w:rPr>
        <w:t>КОММУНАЛЬНЫМИ ОТХОДАМИ В РАЙОНЕ</w:t>
      </w:r>
    </w:p>
    <w:bookmarkEnd w:id="5"/>
    <w:p>
      <w:pPr>
        <w:spacing w:after="0"/>
        <w:ind w:left="0"/>
        <w:jc w:val="both"/>
      </w:pPr>
      <w:r>
        <w:rPr>
          <w:rFonts w:ascii="Times New Roman"/>
          <w:b w:val="false"/>
          <w:i w:val="false"/>
          <w:color w:val="000000"/>
          <w:sz w:val="28"/>
        </w:rPr>
        <w:t>
      2.1. Оценка текущего состояния управления коммунальными отходами в регионе</w:t>
      </w:r>
    </w:p>
    <w:p>
      <w:pPr>
        <w:spacing w:after="0"/>
        <w:ind w:left="0"/>
        <w:jc w:val="both"/>
      </w:pPr>
      <w:r>
        <w:rPr>
          <w:rFonts w:ascii="Times New Roman"/>
          <w:b w:val="false"/>
          <w:i w:val="false"/>
          <w:color w:val="000000"/>
          <w:sz w:val="28"/>
        </w:rPr>
        <w:t>
      Источники образования коммунальных отходов в Баянаульском районе–частные домохозяйства, офисные здания, коммерческие предприятия, общественные организации, детские сады, школы, больницы, субъекты сельского хозяйства, торговые учреждения, рынки и базары и другие места образования коммунальных отходов.</w:t>
      </w:r>
    </w:p>
    <w:p>
      <w:pPr>
        <w:spacing w:after="0"/>
        <w:ind w:left="0"/>
        <w:jc w:val="both"/>
      </w:pPr>
      <w:r>
        <w:rPr>
          <w:rFonts w:ascii="Times New Roman"/>
          <w:b w:val="false"/>
          <w:i w:val="false"/>
          <w:color w:val="000000"/>
          <w:sz w:val="28"/>
        </w:rPr>
        <w:t>
      Основными местами складирования и хранения твердых бытовых отходов в Баянаульском районе являются специальный полигон ТБО, а в сельских населенных пунктах – накопители и организованные свалки. На сегодняшний день в Баянаульском районе имеется 1 полигон захоронения отходов ТБО и 32 организованные свалки в каждом населенной пункте. Участок размещения полигона общей площадью 22,5 га (присвоен кадастровый номер 14-205-067-051) на территории села Баянаул Павлодарской области. Данный полигон расположенный в степной местности, не соответствует экологическим и санитарно-эпидемиологическим нормам, не огражден соответствующими сооружениями. Твердо-бытовые отходы при ветреных погодных условиях разлетаются по степи. Необходимо провести рекультивацию данного полигона. В связи с чем возникла необходимость в строительстве нового полигона ТБО соответствующего санитарно-эпидемиологическим и экологическим нормам. На сегодняшний день разработана и утверждена проектно-сметная документация "Строительство ТБО, в том числе: участок складирования ТБО; хозяйственная зона; зона складирования грунта для изоляции ТБО" Заказчиком проекта является ГУ "Управление недропользования, окружающей среды и водных ресурсов Павлодарской области".</w:t>
      </w:r>
    </w:p>
    <w:p>
      <w:pPr>
        <w:spacing w:after="0"/>
        <w:ind w:left="0"/>
        <w:jc w:val="both"/>
      </w:pPr>
      <w:r>
        <w:rPr>
          <w:rFonts w:ascii="Times New Roman"/>
          <w:b w:val="false"/>
          <w:i w:val="false"/>
          <w:color w:val="000000"/>
          <w:sz w:val="28"/>
        </w:rPr>
        <w:t>
      Данные Павлодарской области по образованию отходов характеризуются одной из самой нестабильной динамикой в стране. В 2009, 2017, 2018 годах наблюдается значительные отклонения от общей динамики сбора образованных бытовых отходов. Так, например, рост в 2010 году составил 325 тыс. тонн, "падение" в течение 2017 и 2018 годах составило 530 тыс. тн. до 117 тыс тн. (тогда как только город Павлодар генерирует около 150 тыс. тонн ТБО в год), а рост 2019 года – 531 тыс. тонн.</w:t>
      </w:r>
    </w:p>
    <w:p>
      <w:pPr>
        <w:spacing w:after="0"/>
        <w:ind w:left="0"/>
        <w:jc w:val="both"/>
      </w:pPr>
      <w:r>
        <w:rPr>
          <w:rFonts w:ascii="Times New Roman"/>
          <w:b w:val="false"/>
          <w:i w:val="false"/>
          <w:color w:val="000000"/>
          <w:sz w:val="28"/>
        </w:rPr>
        <w:t>
      В среднем в Баянаульском районе образуется 1750,00 тонн коммунальных отходов в год, Точные данные об образовании твердо-бытовых отходов отсутствуют, ввиду слабо организованной работы по учету образования, отсутствия весовых на принимающей территории организованных свалок. Население самостоятельно занимается вывозом отходов на свалки, государственные учреждения также занимаются самостоятельным вывозом отходов.</w:t>
      </w:r>
    </w:p>
    <w:p>
      <w:pPr>
        <w:spacing w:after="0"/>
        <w:ind w:left="0"/>
        <w:jc w:val="both"/>
      </w:pPr>
      <w:r>
        <w:rPr>
          <w:rFonts w:ascii="Times New Roman"/>
          <w:b w:val="false"/>
          <w:i w:val="false"/>
          <w:color w:val="000000"/>
          <w:sz w:val="28"/>
        </w:rPr>
        <w:t>
      Таблица 3. Сбор (образование), переработка и захоронение коммунальных отходов/ТБО за2021 - 2023гг. по РК и Баянаульскому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(Образование)2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Примечание. *Согласно информации местных исполнительных органов.</w:t>
      </w:r>
    </w:p>
    <w:p>
      <w:pPr>
        <w:spacing w:after="0"/>
        <w:ind w:left="0"/>
        <w:jc w:val="both"/>
      </w:pPr>
      <w:r>
        <w:rPr>
          <w:rFonts w:ascii="Times New Roman"/>
          <w:b w:val="false"/>
          <w:i w:val="false"/>
          <w:color w:val="000000"/>
          <w:sz w:val="28"/>
        </w:rPr>
        <w:t>
      Концепция управления отходами базируется на, так называемом, понятии "3Rs" - reduce (сокращение), reuse (повторное использование) и recycling (переработка). Наиболее предпочтительным является, безусловно, полное предотвращение выбросов или их сокращение, далее, вниз по иерархии, следуют повторное использование, переработка, энергетическая утилизация отходов и уничтожение. Работа любого предприятия неизбежно влечет за собой образование отходов производства и потребления (ОПП) и создает проблему их размещения, утилизации или захоронения. Первым законодательным документом в области управления отходами является Директива европейского Союза 75/442/ЕЭС от 15 июля 1975 года, в которой впервые были сформулированы и законодательно закреплены принципы обращения с отходами так называемая Иерархия управления отходами. Безопасное обращение с отходами с учетом международною опыта основывается на следующих основных принципах (</w:t>
      </w:r>
      <w:r>
        <w:rPr>
          <w:rFonts w:ascii="Times New Roman"/>
          <w:b w:val="false"/>
          <w:i w:val="false"/>
          <w:color w:val="000000"/>
          <w:sz w:val="28"/>
        </w:rPr>
        <w:t>ст 329</w:t>
      </w:r>
      <w:r>
        <w:rPr>
          <w:rFonts w:ascii="Times New Roman"/>
          <w:b w:val="false"/>
          <w:i w:val="false"/>
          <w:color w:val="000000"/>
          <w:sz w:val="28"/>
        </w:rPr>
        <w:t xml:space="preserve"> Экологического кодекса РК):</w:t>
      </w:r>
    </w:p>
    <w:p>
      <w:pPr>
        <w:spacing w:after="0"/>
        <w:ind w:left="0"/>
        <w:jc w:val="both"/>
      </w:pPr>
      <w:r>
        <w:rPr>
          <w:rFonts w:ascii="Times New Roman"/>
          <w:b w:val="false"/>
          <w:i w:val="false"/>
          <w:color w:val="000000"/>
          <w:sz w:val="28"/>
        </w:rPr>
        <w:t>
       • предотвращение образования отходов (уменьшая их количество и вредность, используя замкнутый цикл производства);</w:t>
      </w:r>
    </w:p>
    <w:p>
      <w:pPr>
        <w:spacing w:after="0"/>
        <w:ind w:left="0"/>
        <w:jc w:val="both"/>
      </w:pPr>
      <w:r>
        <w:rPr>
          <w:rFonts w:ascii="Times New Roman"/>
          <w:b w:val="false"/>
          <w:i w:val="false"/>
          <w:color w:val="000000"/>
          <w:sz w:val="28"/>
        </w:rPr>
        <w:t>
      • утилизация отходов до полного извлечения полезных свойств веществ (повторное использование сырья);</w:t>
      </w:r>
    </w:p>
    <w:p>
      <w:pPr>
        <w:spacing w:after="0"/>
        <w:ind w:left="0"/>
        <w:jc w:val="both"/>
      </w:pPr>
      <w:r>
        <w:rPr>
          <w:rFonts w:ascii="Times New Roman"/>
          <w:b w:val="false"/>
          <w:i w:val="false"/>
          <w:color w:val="000000"/>
          <w:sz w:val="28"/>
        </w:rPr>
        <w:t>
       • безопасное размещение отходов;</w:t>
      </w:r>
    </w:p>
    <w:p>
      <w:pPr>
        <w:spacing w:after="0"/>
        <w:ind w:left="0"/>
        <w:jc w:val="both"/>
      </w:pPr>
      <w:r>
        <w:rPr>
          <w:rFonts w:ascii="Times New Roman"/>
          <w:b w:val="false"/>
          <w:i w:val="false"/>
          <w:color w:val="000000"/>
          <w:sz w:val="28"/>
        </w:rPr>
        <w:t>
      • приоритет утилизации над их размещением;</w:t>
      </w:r>
    </w:p>
    <w:p>
      <w:pPr>
        <w:spacing w:after="0"/>
        <w:ind w:left="0"/>
        <w:jc w:val="both"/>
      </w:pPr>
      <w:r>
        <w:rPr>
          <w:rFonts w:ascii="Times New Roman"/>
          <w:b w:val="false"/>
          <w:i w:val="false"/>
          <w:color w:val="000000"/>
          <w:sz w:val="28"/>
        </w:rPr>
        <w:t>
      • исключение из хозяйственного оборота не утилизируемых отходов (опасных, токсичных, радиоактивных);</w:t>
      </w:r>
    </w:p>
    <w:p>
      <w:pPr>
        <w:spacing w:after="0"/>
        <w:ind w:left="0"/>
        <w:jc w:val="both"/>
      </w:pPr>
      <w:r>
        <w:rPr>
          <w:rFonts w:ascii="Times New Roman"/>
          <w:b w:val="false"/>
          <w:i w:val="false"/>
          <w:color w:val="000000"/>
          <w:sz w:val="28"/>
        </w:rPr>
        <w:t>
      • размещение отходов без причинения вреда здоровью населения и нанесения ущерба окружающей среде.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769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769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Система управления предусматривает девять этапов технологического цикла отходов: 1 этап - появление отходов, происходящее в технологических и эксплуатационных процессах, а также от объектов в период их ликвидации; 2 этап - сбор и (или) накопление отходов, которые должны проводиться в установленных местах на территории владельца или другой санкционированной территории; 3 этап - идентификация отходов, которая может быть визуальной 4 этап - сортировка, разделение и (или) смешение отходов согласно определенным критериям на качественно различающиеся составляющие; 5 этап - паспортизация. Паспорт опасных отходов составляется и утверждается физическими и юридическими лицами, в процессе хозяйственной деятельности которых образуются опасные отходы; 6 этап - упаковка отходов, которая состоит в обеспечении установленными методами и средствами (с помощью укладки в тару или другие емкости, пакетированием, брикетированием с нанесением соответствующей маркировки) целостности и сохранности отходов в период их сортировки, погрузки, транспортирования, складирования, хранения в установленных местах; 7 этап - складирование и транспортирование отходов. Складирование должно осуществляться в установленных (санкционированных) местах, где отходы собираются в специальные контейнеры. Транспортировку отходов следует производить в специально оборудованном транспорте, исключающем возможность потерь по пути следования и загрязнения окружающей среды, а также обеспечивающем удобства при перегрузке; 8 этап - хранение отходов. В зависимости от вида отходов хранение может быть открытым способом, под навесом, в контейнерах, шахтах или других санкционированных местах; 9 этап - утилизация отходов. На первом под этапе утилизации может быть произведена переработка бракованных или вышедших из употребления изделий, их составных частей и отходов от них путем разработки (разукрупнения), переплавки, использования других технологий с обеспечением рециркуляции (восстановления) органической и неорганической составляющих, металлов и метало соединений для повторного применения в народном хозяйстве, а также с ликвидацией вновь образующихся отходов. Вторым под этапом технологического цикла ликвидации опасных и других отходов является их безопасное размещение на соответствующих полигонах или уничтожение.</w:t>
      </w:r>
    </w:p>
    <w:p>
      <w:pPr>
        <w:spacing w:after="0"/>
        <w:ind w:left="0"/>
        <w:jc w:val="both"/>
      </w:pPr>
      <w:r>
        <w:rPr>
          <w:rFonts w:ascii="Times New Roman"/>
          <w:b w:val="false"/>
          <w:i w:val="false"/>
          <w:color w:val="000000"/>
          <w:sz w:val="28"/>
        </w:rPr>
        <w:t>
      2.2. Общие сведения по состоянию инфраструктуры в сфере управления отходами</w:t>
      </w:r>
    </w:p>
    <w:p>
      <w:pPr>
        <w:spacing w:after="0"/>
        <w:ind w:left="0"/>
        <w:jc w:val="both"/>
      </w:pPr>
      <w:r>
        <w:rPr>
          <w:rFonts w:ascii="Times New Roman"/>
          <w:b w:val="false"/>
          <w:i w:val="false"/>
          <w:color w:val="000000"/>
          <w:sz w:val="28"/>
        </w:rPr>
        <w:t>
      Одной из основных проблем является недостаточная развитость инфраструктуры для переработки и утилизации отходов. Проблемы обращения с отходами оказываются нерешенными в силу отсутствия или недостаточной развитости необходимой для данной территории инфраструктуры.</w:t>
      </w:r>
    </w:p>
    <w:p>
      <w:pPr>
        <w:spacing w:after="0"/>
        <w:ind w:left="0"/>
        <w:jc w:val="both"/>
      </w:pPr>
      <w:r>
        <w:rPr>
          <w:rFonts w:ascii="Times New Roman"/>
          <w:b w:val="false"/>
          <w:i w:val="false"/>
          <w:color w:val="000000"/>
          <w:sz w:val="28"/>
        </w:rPr>
        <w:t>
      В районе отсутствуют организации по сбору и утилизации отходов. Местными жителями самостоятельно осуществляется вывоз коммунальных отходов на организоционные свалки, большая чать образованных отходов сжигается местными жителями в собственных домохозяйствах.</w:t>
      </w:r>
    </w:p>
    <w:p>
      <w:pPr>
        <w:spacing w:after="0"/>
        <w:ind w:left="0"/>
        <w:jc w:val="both"/>
      </w:pPr>
      <w:r>
        <w:rPr>
          <w:rFonts w:ascii="Times New Roman"/>
          <w:b w:val="false"/>
          <w:i w:val="false"/>
          <w:color w:val="000000"/>
          <w:sz w:val="28"/>
        </w:rPr>
        <w:t>
      Программа предусматривает выделение средств на модернизацию и строительство инфраструктуры, включая сборочные пункты, и системы транспортировки. Также закуп необходимой техники (3-4 единицы).</w:t>
      </w:r>
    </w:p>
    <w:p>
      <w:pPr>
        <w:spacing w:after="0"/>
        <w:ind w:left="0"/>
        <w:jc w:val="both"/>
      </w:pPr>
      <w:r>
        <w:rPr>
          <w:rFonts w:ascii="Times New Roman"/>
          <w:b w:val="false"/>
          <w:i w:val="false"/>
          <w:color w:val="000000"/>
          <w:sz w:val="28"/>
        </w:rPr>
        <w:t>
      2.3. Морфологический состав</w:t>
      </w:r>
    </w:p>
    <w:p>
      <w:pPr>
        <w:spacing w:after="0"/>
        <w:ind w:left="0"/>
        <w:jc w:val="both"/>
      </w:pPr>
      <w:r>
        <w:rPr>
          <w:rFonts w:ascii="Times New Roman"/>
          <w:b w:val="false"/>
          <w:i w:val="false"/>
          <w:color w:val="000000"/>
          <w:sz w:val="28"/>
        </w:rPr>
        <w:t>
      Согласно исследованию МЦЗТ7 основные фракции в составе коммунальных отходов–это пищевые отходы, макулатура и пластик (рисунок 1). При этом значительная часть (24%) отнесена к прочим отходам, в состав которых входит текстиль, дерево, кости, кожа, резина, садовый, уличный, средства гигиены и пр.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в районе отсутствуют практики и мощности по переработке пищевой фракции ТБО. В связи с этим, все биоразлагаемые отходы, в том числе пищевые отходы, смет с улиц, садовые отходы в составе ТБО попадает на полигоны. Свалочный газ, в том числе горючий метан, образующийся в ходе разложения биоразалагаемых отходов, может приводить к пожарам и взрывам на полигонах</w:t>
      </w:r>
    </w:p>
    <w:bookmarkStart w:name="z8" w:id="6"/>
    <w:p>
      <w:pPr>
        <w:spacing w:after="0"/>
        <w:ind w:left="0"/>
        <w:jc w:val="left"/>
      </w:pPr>
      <w:r>
        <w:rPr>
          <w:rFonts w:ascii="Times New Roman"/>
          <w:b/>
          <w:i w:val="false"/>
          <w:color w:val="000000"/>
        </w:rPr>
        <w:t xml:space="preserve"> Рисунок 2. Морфологический состав</w:t>
      </w:r>
    </w:p>
    <w:bookmarkEnd w:id="6"/>
    <w:p>
      <w:pPr>
        <w:spacing w:after="0"/>
        <w:ind w:left="0"/>
        <w:jc w:val="left"/>
      </w:pP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Пищевые отходы Бумага, картон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Пищевые отходы Бумага, картон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Пищевые отходы Бумага, картон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Пищевые отходы Бумага, картон</w:t>
      </w:r>
    </w:p>
    <w:p>
      <w:pPr>
        <w:spacing w:after="0"/>
        <w:ind w:left="0"/>
        <w:jc w:val="both"/>
      </w:pPr>
      <w:r>
        <w:rPr>
          <w:rFonts w:ascii="Times New Roman"/>
          <w:b w:val="false"/>
          <w:i w:val="false"/>
          <w:color w:val="000000"/>
          <w:sz w:val="28"/>
        </w:rPr>
        <w:t>
      Пластик Стекло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металлы прочее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металлы прочее</w:t>
      </w:r>
    </w:p>
    <w:p>
      <w:pPr>
        <w:spacing w:after="0"/>
        <w:ind w:left="0"/>
        <w:jc w:val="both"/>
      </w:pPr>
      <w:r>
        <w:rPr>
          <w:rFonts w:ascii="Times New Roman"/>
          <w:b w:val="false"/>
          <w:i w:val="false"/>
          <w:color w:val="000000"/>
          <w:sz w:val="28"/>
        </w:rPr>
        <w:t>
      НАО "Международный центр зеленых технологий и инвестиционных проектов" Исследование по определению оптимальной системы обращения с бытовыми отходами, 2022 год</w:t>
      </w:r>
    </w:p>
    <w:p>
      <w:pPr>
        <w:spacing w:after="0"/>
        <w:ind w:left="0"/>
        <w:jc w:val="both"/>
      </w:pPr>
      <w:r>
        <w:rPr>
          <w:rFonts w:ascii="Times New Roman"/>
          <w:b w:val="false"/>
          <w:i w:val="false"/>
          <w:color w:val="000000"/>
          <w:sz w:val="28"/>
        </w:rPr>
        <w:t>
      2.4. Накопление и раздельный сбор, охват вывозом</w:t>
      </w:r>
    </w:p>
    <w:p>
      <w:pPr>
        <w:spacing w:after="0"/>
        <w:ind w:left="0"/>
        <w:jc w:val="both"/>
      </w:pPr>
      <w:r>
        <w:rPr>
          <w:rFonts w:ascii="Times New Roman"/>
          <w:b w:val="false"/>
          <w:i w:val="false"/>
          <w:color w:val="000000"/>
          <w:sz w:val="28"/>
        </w:rPr>
        <w:t>
      Накопление и сбор коммунальных отходов в Баянаульском районе осуществляется бесконтейнерным (бестарным) методом силами самих жителей. Контейнеры в районе отсутствуют.</w:t>
      </w:r>
    </w:p>
    <w:p>
      <w:pPr>
        <w:spacing w:after="0"/>
        <w:ind w:left="0"/>
        <w:jc w:val="both"/>
      </w:pPr>
      <w:r>
        <w:rPr>
          <w:rFonts w:ascii="Times New Roman"/>
          <w:b w:val="false"/>
          <w:i w:val="false"/>
          <w:color w:val="000000"/>
          <w:sz w:val="28"/>
        </w:rPr>
        <w:t>
      Программой предусмотрено строительство контейнерных площадок (далее – КП)для организации сбора отходов в каждом населенном пункте. КП должны соответствовать санитарным нормам. Площадка для таких контейнеров должна быть заасфальтирована и ограждена с трех сторон на высоту не менее 1,5 метра. В виду малой численности населения, предусматривается строительство 33 КП в каждом районе – по 1 КП на село. На каждой КП необходимо разместить контейнеры под ТБО, контейнеры под раздельный сбор мусора, в частности под пластик, стекло, золу.</w:t>
      </w:r>
    </w:p>
    <w:p>
      <w:pPr>
        <w:spacing w:after="0"/>
        <w:ind w:left="0"/>
        <w:jc w:val="both"/>
      </w:pPr>
      <w:r>
        <w:rPr>
          <w:rFonts w:ascii="Times New Roman"/>
          <w:b w:val="false"/>
          <w:i w:val="false"/>
          <w:color w:val="000000"/>
          <w:sz w:val="28"/>
        </w:rPr>
        <w:t>
      Расчет необходимого количества контейнеров под ТБО представлен в Приложении №3. Общее количество контейнеров согласно расчетам составит 33 шт., соответственно и контейнеров для раздельного сбора отходов также составит по 33 шт на каждый вид отхода.</w:t>
      </w:r>
    </w:p>
    <w:p>
      <w:pPr>
        <w:spacing w:after="0"/>
        <w:ind w:left="0"/>
        <w:jc w:val="both"/>
      </w:pPr>
      <w:r>
        <w:rPr>
          <w:rFonts w:ascii="Times New Roman"/>
          <w:b w:val="false"/>
          <w:i w:val="false"/>
          <w:color w:val="000000"/>
          <w:sz w:val="28"/>
        </w:rPr>
        <w:t>
      Также в Баянаульском районе Павлодарской области существует значительное количество мест накопления несанкционированных отходов, что является серьезной экологической проблемой.</w:t>
      </w:r>
    </w:p>
    <w:p>
      <w:pPr>
        <w:spacing w:after="0"/>
        <w:ind w:left="0"/>
        <w:jc w:val="both"/>
      </w:pPr>
      <w:r>
        <w:rPr>
          <w:rFonts w:ascii="Times New Roman"/>
          <w:b w:val="false"/>
          <w:i w:val="false"/>
          <w:color w:val="000000"/>
          <w:sz w:val="28"/>
        </w:rPr>
        <w:t>
      Основными причинами появления несанкционированных свалок являются недостаток официальных мест для утилизации отходов, слабый контроль со стороны местных властей и недостаточная осведомленность населения о правилах обращения с отходами. Большинство этих свалок образуется в результате неправильного обращения с коммунальными и строительными отходами.</w:t>
      </w:r>
    </w:p>
    <w:p>
      <w:pPr>
        <w:spacing w:after="0"/>
        <w:ind w:left="0"/>
        <w:jc w:val="both"/>
      </w:pPr>
      <w:r>
        <w:rPr>
          <w:rFonts w:ascii="Times New Roman"/>
          <w:b w:val="false"/>
          <w:i w:val="false"/>
          <w:color w:val="000000"/>
          <w:sz w:val="28"/>
        </w:rPr>
        <w:t>
      Для борьбы с несанкционированными свалками Министерство экологии Республики Казахстан ввело ряд мер, включая усиление контроля за движением строительных отходов с использованием системы "E-Kurylys", внедрение обязательного раздельного сбора отходов и увеличение штрафов за нарушение требований по обращению с отходами. В рамках этих мер также планируется увеличение охвата космическим мониторингом для более точного выявления и ликвидации несанкционированных свалок.</w:t>
      </w:r>
    </w:p>
    <w:p>
      <w:pPr>
        <w:spacing w:after="0"/>
        <w:ind w:left="0"/>
        <w:jc w:val="both"/>
      </w:pPr>
      <w:r>
        <w:rPr>
          <w:rFonts w:ascii="Times New Roman"/>
          <w:b w:val="false"/>
          <w:i w:val="false"/>
          <w:color w:val="000000"/>
          <w:sz w:val="28"/>
        </w:rPr>
        <w:t>
      Местные власти совместно с общественными организациями и эко-активистами проводят рейды и информационные кампании, направленные на выявление и устранение несанкционированных свалок.</w:t>
      </w:r>
    </w:p>
    <w:p>
      <w:pPr>
        <w:spacing w:after="0"/>
        <w:ind w:left="0"/>
        <w:jc w:val="both"/>
      </w:pPr>
      <w:r>
        <w:rPr>
          <w:rFonts w:ascii="Times New Roman"/>
          <w:b w:val="false"/>
          <w:i w:val="false"/>
          <w:color w:val="000000"/>
          <w:sz w:val="28"/>
        </w:rPr>
        <w:t>
      Эти меры, наряду с усилиями по повышению экологической культуры населения, помогут уменьшить негативное воздействие несанкционированных свалок на окружающую среду и улучшить общее состояние управления отходами в районе.</w:t>
      </w:r>
    </w:p>
    <w:p>
      <w:pPr>
        <w:spacing w:after="0"/>
        <w:ind w:left="0"/>
        <w:jc w:val="both"/>
      </w:pPr>
      <w:r>
        <w:rPr>
          <w:rFonts w:ascii="Times New Roman"/>
          <w:b w:val="false"/>
          <w:i w:val="false"/>
          <w:color w:val="000000"/>
          <w:sz w:val="28"/>
        </w:rPr>
        <w:t>
      2.5. Транспортировка</w:t>
      </w:r>
    </w:p>
    <w:p>
      <w:pPr>
        <w:spacing w:after="0"/>
        <w:ind w:left="0"/>
        <w:jc w:val="both"/>
      </w:pPr>
      <w:r>
        <w:rPr>
          <w:rFonts w:ascii="Times New Roman"/>
          <w:b w:val="false"/>
          <w:i w:val="false"/>
          <w:color w:val="000000"/>
          <w:sz w:val="28"/>
        </w:rPr>
        <w:t>
      В районе основным действующим предприятием по сбору и утилизации коммунальных отходов является ИП "Солтаналин Д.Б", имеющий в доверительном управлений Полигон коммунальных отходов. Однако полигон не имеет собственной техники и население самостоятельно осуществляет доставку отходов на данный полигон. Государственные учреждения, школы, больницы заключают договора с частниками, имеющими собственный транспорт для вывоза отходов на полигон.</w:t>
      </w:r>
    </w:p>
    <w:p>
      <w:pPr>
        <w:spacing w:after="0"/>
        <w:ind w:left="0"/>
        <w:jc w:val="both"/>
      </w:pPr>
      <w:r>
        <w:rPr>
          <w:rFonts w:ascii="Times New Roman"/>
          <w:b w:val="false"/>
          <w:i w:val="false"/>
          <w:color w:val="000000"/>
          <w:sz w:val="28"/>
        </w:rPr>
        <w:t>
      Недостаток специализированной техники является серьезной проблемой для сбора и транспортировки отходов. Нехватка современных мусоровозов и сортировочных машин затрудняет оперативное и эффективное управление отходами, особенно в отдаленных районах. Согласно произведенным расчетам необходимое количество автотранспорта для Баянаульского района составляет 4 единицы.</w:t>
      </w:r>
    </w:p>
    <w:p>
      <w:pPr>
        <w:spacing w:after="0"/>
        <w:ind w:left="0"/>
        <w:jc w:val="both"/>
      </w:pPr>
      <w:r>
        <w:rPr>
          <w:rFonts w:ascii="Times New Roman"/>
          <w:b w:val="false"/>
          <w:i w:val="false"/>
          <w:color w:val="000000"/>
          <w:sz w:val="28"/>
        </w:rPr>
        <w:t>
      Программой предусмотрен закуп мусоровозов (4 единицы). Сведения по расчету необходимого закупа мусоровозов содержатся в Приложении № 3.</w:t>
      </w:r>
    </w:p>
    <w:p>
      <w:pPr>
        <w:spacing w:after="0"/>
        <w:ind w:left="0"/>
        <w:jc w:val="both"/>
      </w:pPr>
      <w:r>
        <w:rPr>
          <w:rFonts w:ascii="Times New Roman"/>
          <w:b w:val="false"/>
          <w:i w:val="false"/>
          <w:color w:val="000000"/>
          <w:sz w:val="28"/>
        </w:rPr>
        <w:t>
      2.6. Сортировка и переработка</w:t>
      </w:r>
    </w:p>
    <w:p>
      <w:pPr>
        <w:spacing w:after="0"/>
        <w:ind w:left="0"/>
        <w:jc w:val="both"/>
      </w:pPr>
      <w:r>
        <w:rPr>
          <w:rFonts w:ascii="Times New Roman"/>
          <w:b w:val="false"/>
          <w:i w:val="false"/>
          <w:color w:val="000000"/>
          <w:sz w:val="28"/>
        </w:rPr>
        <w:t xml:space="preserve">
      Точных данных о количестве отсортированных отходов в Баянаульском районе нет. В основном, жители самостоятельно сортируют и утилизируют картон, бумагу и п.т. в путем сжигания в домашних печах. </w:t>
      </w:r>
    </w:p>
    <w:p>
      <w:pPr>
        <w:spacing w:after="0"/>
        <w:ind w:left="0"/>
        <w:jc w:val="both"/>
      </w:pPr>
      <w:r>
        <w:rPr>
          <w:rFonts w:ascii="Times New Roman"/>
          <w:b w:val="false"/>
          <w:i w:val="false"/>
          <w:color w:val="000000"/>
          <w:sz w:val="28"/>
        </w:rPr>
        <w:t>
      Раздельно собранный пластик, бумагу и картон необходимо сдавать крупным сборщикам или напрямую переработчикам. Из-за удаленности района от областного центра существует острая необходимость в предпринимателях занимающихся сбором и сортировкой отходов.</w:t>
      </w:r>
    </w:p>
    <w:p>
      <w:pPr>
        <w:spacing w:after="0"/>
        <w:ind w:left="0"/>
        <w:jc w:val="both"/>
      </w:pPr>
      <w:r>
        <w:rPr>
          <w:rFonts w:ascii="Times New Roman"/>
          <w:b w:val="false"/>
          <w:i w:val="false"/>
          <w:color w:val="000000"/>
          <w:sz w:val="28"/>
        </w:rPr>
        <w:t>
      Отходы электронного и электрического оборудования (далее – ОЭЭО) от населения не собираются, ОЭЭО собираются у юридических лиц и передаются специализированным предприятиям. Компании по ОЭЭО занимаются переработкой электронного и электрического оборудования, расходных материалов и комплектующих для дальнейшей их утилизации. Также практикуют возможность повторного использования оборудования и комплектующих. Как правило, компании, осуществляющие раздельный сбор, сортировку и переработку вторичного сырья, не предоставляют отчетность о собранных и переработанных отходов, в связи с чем имеющаяся статистика по переработке отходов может не отражать реальных данных о переработке отходов.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w:t>
      </w:r>
    </w:p>
    <w:p>
      <w:pPr>
        <w:spacing w:after="0"/>
        <w:ind w:left="0"/>
        <w:jc w:val="both"/>
      </w:pPr>
      <w:r>
        <w:rPr>
          <w:rFonts w:ascii="Times New Roman"/>
          <w:b w:val="false"/>
          <w:i w:val="false"/>
          <w:color w:val="000000"/>
          <w:sz w:val="28"/>
        </w:rPr>
        <w:t>
      2.7. Захоронение</w:t>
      </w:r>
    </w:p>
    <w:p>
      <w:pPr>
        <w:spacing w:after="0"/>
        <w:ind w:left="0"/>
        <w:jc w:val="both"/>
      </w:pPr>
      <w:r>
        <w:rPr>
          <w:rFonts w:ascii="Times New Roman"/>
          <w:b w:val="false"/>
          <w:i w:val="false"/>
          <w:color w:val="000000"/>
          <w:sz w:val="28"/>
        </w:rPr>
        <w:t>
      Основными местами складирования и хранения твердых бытовых отходов в Баянаульском районе являются специальный полигон ТБО, а в сельских населенных пунктах – накопители и организованные свалки.</w:t>
      </w:r>
    </w:p>
    <w:p>
      <w:pPr>
        <w:spacing w:after="0"/>
        <w:ind w:left="0"/>
        <w:jc w:val="both"/>
      </w:pPr>
      <w:r>
        <w:rPr>
          <w:rFonts w:ascii="Times New Roman"/>
          <w:b w:val="false"/>
          <w:i w:val="false"/>
          <w:color w:val="000000"/>
          <w:sz w:val="28"/>
        </w:rPr>
        <w:t>
      Существующий полигон ТБО расположен в Павлодарской области, Баянаульский район, Баянаульском с.о., с.Баянаул, б/н, находится на балансе ГУ "Аппарат аким Баянаульского сельского округа Баянаульского района". Лимит накопления отходов на полигоне ТБО 1698,74 тонн в год, лимит захоронения отходов составляет 1529,84 тонн/год. Разрешение на эмиссии действительно до 2028 года, однако полигон не соответствует санитарно-эпидемиологическим и экологическим требованиям. Необходимо провести рекультивацию данного полигона, в связи с чем была разработан и утвержден РП "Строительство полигона для ТБО в с.Баянаул Баянаульского района Павлодарской области", заказчиком которой является ГУ "Управление недропользования, окружающей среды и водных ресурсов Павлодарской области". Проектная мощность ТБО захоронения составит 16430,7 м3/год. Самым большим преимуществом полигонов захоронения ТБО являются низкие затраты по сравнению с затратами на другие методы переработки, а также "гибкость" принятия различных типов и количества отходов, всегда необходим полигон для удаления их остатков.</w:t>
      </w:r>
    </w:p>
    <w:p>
      <w:pPr>
        <w:spacing w:after="0"/>
        <w:ind w:left="0"/>
        <w:jc w:val="both"/>
      </w:pPr>
      <w:r>
        <w:rPr>
          <w:rFonts w:ascii="Times New Roman"/>
          <w:b w:val="false"/>
          <w:i w:val="false"/>
          <w:color w:val="000000"/>
          <w:sz w:val="28"/>
        </w:rPr>
        <w:t xml:space="preserve">
      На полигон принимаются твердые бытовые отходы от жилых домов, общественных зданий и учреждений, предприятий торговли, общественного питания, уличные отходы, отходы садово-парковых зон, строительный мусор. На полигоне ТБО запрещается прием биологических, химических и эпидемиологически опасных отходов, радиоактивных веществ и отходов, а также отходов промышленных предприятий, в которых содержатся токсичные вещества, тяжелые металлы, горючие и взрывоопасные ингредиенты. </w:t>
      </w:r>
    </w:p>
    <w:p>
      <w:pPr>
        <w:spacing w:after="0"/>
        <w:ind w:left="0"/>
        <w:jc w:val="both"/>
      </w:pPr>
      <w:r>
        <w:rPr>
          <w:rFonts w:ascii="Times New Roman"/>
          <w:b w:val="false"/>
          <w:i w:val="false"/>
          <w:color w:val="000000"/>
          <w:sz w:val="28"/>
        </w:rPr>
        <w:t xml:space="preserve">
      На полигон ИП "Солтаналин Д.Б." вывозятся отходы из п.Баянаул, остальные села размещают отходы на оборудованных свалках, не соответствующих санитарным нормам. </w:t>
      </w:r>
    </w:p>
    <w:p>
      <w:pPr>
        <w:spacing w:after="0"/>
        <w:ind w:left="0"/>
        <w:jc w:val="both"/>
      </w:pPr>
      <w:r>
        <w:rPr>
          <w:rFonts w:ascii="Times New Roman"/>
          <w:b w:val="false"/>
          <w:i w:val="false"/>
          <w:color w:val="000000"/>
          <w:sz w:val="28"/>
        </w:rPr>
        <w:t>
      2.8. Количественные и качественные показатели текущей ситуации с отходами за последние три года</w:t>
      </w:r>
    </w:p>
    <w:p>
      <w:pPr>
        <w:spacing w:after="0"/>
        <w:ind w:left="0"/>
        <w:jc w:val="both"/>
      </w:pPr>
      <w:r>
        <w:rPr>
          <w:rFonts w:ascii="Times New Roman"/>
          <w:b w:val="false"/>
          <w:i w:val="false"/>
          <w:color w:val="000000"/>
          <w:sz w:val="28"/>
        </w:rPr>
        <w:t>
      Порядок управления отходами производства охватывает весь процесс образования отходов до использования, утилизации, уничтожения или передачи сторонним организациям, а также процедуру составления статистической отчетности, которая является обязательным приложением к отчету по производственному экологическому контролю.</w:t>
      </w:r>
    </w:p>
    <w:p>
      <w:pPr>
        <w:spacing w:after="0"/>
        <w:ind w:left="0"/>
        <w:jc w:val="both"/>
      </w:pPr>
      <w:r>
        <w:rPr>
          <w:rFonts w:ascii="Times New Roman"/>
          <w:b w:val="false"/>
          <w:i w:val="false"/>
          <w:color w:val="000000"/>
          <w:sz w:val="28"/>
        </w:rPr>
        <w:t>
      В связи с отсутствием учета образования и самостоятельного вывоза мусора жителями, определить объемы штучных изделий, таких как пластиковые отходы, стеклотара и других отходов не представляется возможным, количественные и качественные показатели представлены по данным мусоровывозящих организаций, путем процентного разделения общего объема твердо-бытовых отходов по популярным фракциям.</w:t>
      </w:r>
    </w:p>
    <w:p>
      <w:pPr>
        <w:spacing w:after="0"/>
        <w:ind w:left="0"/>
        <w:jc w:val="both"/>
      </w:pPr>
      <w:r>
        <w:rPr>
          <w:rFonts w:ascii="Times New Roman"/>
          <w:b w:val="false"/>
          <w:i w:val="false"/>
          <w:color w:val="000000"/>
          <w:sz w:val="28"/>
        </w:rPr>
        <w:t>
      Тем временем, в ходе анкетирования населения сельских округов были определены виды и способы утилизации отходов на долю жителей. Эти данные будут использованы при определении целей и задач настоящей Программы. Жители населенных пунктов указывают примерный объем образования золы и навоза. При этом, более чем 50% таких отходов используется в быту в виде удобрения, твердого топлива в бытовых печках и т.д.</w:t>
      </w:r>
    </w:p>
    <w:p>
      <w:pPr>
        <w:spacing w:after="0"/>
        <w:ind w:left="0"/>
        <w:jc w:val="both"/>
      </w:pPr>
      <w:r>
        <w:rPr>
          <w:rFonts w:ascii="Times New Roman"/>
          <w:b w:val="false"/>
          <w:i w:val="false"/>
          <w:color w:val="000000"/>
          <w:sz w:val="28"/>
        </w:rPr>
        <w:t>
      Количественные показатели</w:t>
      </w:r>
    </w:p>
    <w:p>
      <w:pPr>
        <w:spacing w:after="0"/>
        <w:ind w:left="0"/>
        <w:jc w:val="both"/>
      </w:pPr>
      <w:r>
        <w:rPr>
          <w:rFonts w:ascii="Times New Roman"/>
          <w:b w:val="false"/>
          <w:i w:val="false"/>
          <w:color w:val="000000"/>
          <w:sz w:val="28"/>
        </w:rPr>
        <w:t>
      Данные об объеме образования ТБО за последние три года в Баянаульском районе отсутствуют. ввиду слабо организованной работы по учету образования, отсутствия весовых на принимающей территории организованных свалок. Население самостоятельно занимается вывозом отходов на свалки, либо утилизирует самостоятельно путем сжигания в домашних печках.</w:t>
      </w:r>
    </w:p>
    <w:p>
      <w:pPr>
        <w:spacing w:after="0"/>
        <w:ind w:left="0"/>
        <w:jc w:val="both"/>
      </w:pPr>
      <w:r>
        <w:rPr>
          <w:rFonts w:ascii="Times New Roman"/>
          <w:b w:val="false"/>
          <w:i w:val="false"/>
          <w:color w:val="000000"/>
          <w:sz w:val="28"/>
        </w:rPr>
        <w:t>
      Качественные показатели</w:t>
      </w:r>
    </w:p>
    <w:p>
      <w:pPr>
        <w:spacing w:after="0"/>
        <w:ind w:left="0"/>
        <w:jc w:val="both"/>
      </w:pPr>
      <w:r>
        <w:rPr>
          <w:rFonts w:ascii="Times New Roman"/>
          <w:b w:val="false"/>
          <w:i w:val="false"/>
          <w:color w:val="000000"/>
          <w:sz w:val="28"/>
        </w:rPr>
        <w:t>
      Морфологический состав отходов включает в себя следующие категории:</w:t>
      </w:r>
    </w:p>
    <w:p>
      <w:pPr>
        <w:spacing w:after="0"/>
        <w:ind w:left="0"/>
        <w:jc w:val="both"/>
      </w:pPr>
      <w:r>
        <w:rPr>
          <w:rFonts w:ascii="Times New Roman"/>
          <w:b w:val="false"/>
          <w:i w:val="false"/>
          <w:color w:val="000000"/>
          <w:sz w:val="28"/>
        </w:rPr>
        <w:t>
      Органические отходы (пищевые отходы) составляют около 40% от общего объема отходов.</w:t>
      </w:r>
    </w:p>
    <w:p>
      <w:pPr>
        <w:spacing w:after="0"/>
        <w:ind w:left="0"/>
        <w:jc w:val="both"/>
      </w:pPr>
      <w:r>
        <w:rPr>
          <w:rFonts w:ascii="Times New Roman"/>
          <w:b w:val="false"/>
          <w:i w:val="false"/>
          <w:color w:val="000000"/>
          <w:sz w:val="28"/>
        </w:rPr>
        <w:t>
      Бумага и картон - 20%.</w:t>
      </w:r>
    </w:p>
    <w:p>
      <w:pPr>
        <w:spacing w:after="0"/>
        <w:ind w:left="0"/>
        <w:jc w:val="both"/>
      </w:pPr>
      <w:r>
        <w:rPr>
          <w:rFonts w:ascii="Times New Roman"/>
          <w:b w:val="false"/>
          <w:i w:val="false"/>
          <w:color w:val="000000"/>
          <w:sz w:val="28"/>
        </w:rPr>
        <w:t>
      Пластик - 15%.</w:t>
      </w:r>
    </w:p>
    <w:p>
      <w:pPr>
        <w:spacing w:after="0"/>
        <w:ind w:left="0"/>
        <w:jc w:val="both"/>
      </w:pPr>
      <w:r>
        <w:rPr>
          <w:rFonts w:ascii="Times New Roman"/>
          <w:b w:val="false"/>
          <w:i w:val="false"/>
          <w:color w:val="000000"/>
          <w:sz w:val="28"/>
        </w:rPr>
        <w:t>
      Металл и стекло - 10%.</w:t>
      </w:r>
    </w:p>
    <w:p>
      <w:pPr>
        <w:spacing w:after="0"/>
        <w:ind w:left="0"/>
        <w:jc w:val="both"/>
      </w:pPr>
      <w:r>
        <w:rPr>
          <w:rFonts w:ascii="Times New Roman"/>
          <w:b w:val="false"/>
          <w:i w:val="false"/>
          <w:color w:val="000000"/>
          <w:sz w:val="28"/>
        </w:rPr>
        <w:t>
      Прочие отходы (строительные, текстильные, и т.д.) - 15%.</w:t>
      </w:r>
    </w:p>
    <w:p>
      <w:pPr>
        <w:spacing w:after="0"/>
        <w:ind w:left="0"/>
        <w:jc w:val="both"/>
      </w:pPr>
      <w:r>
        <w:rPr>
          <w:rFonts w:ascii="Times New Roman"/>
          <w:b w:val="false"/>
          <w:i w:val="false"/>
          <w:color w:val="000000"/>
          <w:sz w:val="28"/>
        </w:rPr>
        <w:t>
      2.8.1. Анализ системы управления коммунальными видами отходов в динамике за последние три года</w:t>
      </w:r>
    </w:p>
    <w:p>
      <w:pPr>
        <w:spacing w:after="0"/>
        <w:ind w:left="0"/>
        <w:jc w:val="both"/>
      </w:pPr>
      <w:r>
        <w:rPr>
          <w:rFonts w:ascii="Times New Roman"/>
          <w:b w:val="false"/>
          <w:i w:val="false"/>
          <w:color w:val="000000"/>
          <w:sz w:val="28"/>
        </w:rPr>
        <w:t>
      В настоящее время существует необходимость планирования сбора, хранения, переработки, размещения и утилизации отходов, необходима разработка единого плана управления отходов на всех этапах проведения работ. Требуется регулярная инвентаризация, учет и контроль над временным хранением и состоянием всех образующихся видов отходов производства и потребления. Принципы единой системы управления заключаются в следующем:</w:t>
      </w:r>
    </w:p>
    <w:p>
      <w:pPr>
        <w:spacing w:after="0"/>
        <w:ind w:left="0"/>
        <w:jc w:val="both"/>
      </w:pPr>
      <w:r>
        <w:rPr>
          <w:rFonts w:ascii="Times New Roman"/>
          <w:b w:val="false"/>
          <w:i w:val="false"/>
          <w:color w:val="000000"/>
          <w:sz w:val="28"/>
        </w:rPr>
        <w:t>
      1. Вести строгий учет образующихся отходов. Контроль всех процессов в рамках жизненною цикла отходов, установить оптимальные пути утилизации отходов, согласно требованиям законодательства РК и международных природоохранных стандартов.</w:t>
      </w:r>
    </w:p>
    <w:p>
      <w:pPr>
        <w:spacing w:after="0"/>
        <w:ind w:left="0"/>
        <w:jc w:val="both"/>
      </w:pPr>
      <w:r>
        <w:rPr>
          <w:rFonts w:ascii="Times New Roman"/>
          <w:b w:val="false"/>
          <w:i w:val="false"/>
          <w:color w:val="000000"/>
          <w:sz w:val="28"/>
        </w:rPr>
        <w:t>
      2. Сбор и/или накопление отходов осуществлять согласно нормативным документам Республики Казахстан. Для сбора отходов иметь специализировано оборудованные площадки, и иметь необходимое количество контейнеров.</w:t>
      </w:r>
    </w:p>
    <w:p>
      <w:pPr>
        <w:spacing w:after="0"/>
        <w:ind w:left="0"/>
        <w:jc w:val="both"/>
      </w:pPr>
      <w:r>
        <w:rPr>
          <w:rFonts w:ascii="Times New Roman"/>
          <w:b w:val="false"/>
          <w:i w:val="false"/>
          <w:color w:val="000000"/>
          <w:sz w:val="28"/>
        </w:rPr>
        <w:t>
      3. Все образующиеся отходы проходят идентификацию и паспортизацию с привлечением специализированных лабораторий.</w:t>
      </w:r>
    </w:p>
    <w:p>
      <w:pPr>
        <w:spacing w:after="0"/>
        <w:ind w:left="0"/>
        <w:jc w:val="both"/>
      </w:pPr>
      <w:r>
        <w:rPr>
          <w:rFonts w:ascii="Times New Roman"/>
          <w:b w:val="false"/>
          <w:i w:val="false"/>
          <w:color w:val="000000"/>
          <w:sz w:val="28"/>
        </w:rPr>
        <w:t>
      4. Осуществлять упаковку и маркировку отходов.</w:t>
      </w:r>
    </w:p>
    <w:p>
      <w:pPr>
        <w:spacing w:after="0"/>
        <w:ind w:left="0"/>
        <w:jc w:val="both"/>
      </w:pPr>
      <w:r>
        <w:rPr>
          <w:rFonts w:ascii="Times New Roman"/>
          <w:b w:val="false"/>
          <w:i w:val="false"/>
          <w:color w:val="000000"/>
          <w:sz w:val="28"/>
        </w:rPr>
        <w:t>
      5. Транспортирование отходов осуществляют специализированные лицензированные организации.</w:t>
      </w:r>
    </w:p>
    <w:p>
      <w:pPr>
        <w:spacing w:after="0"/>
        <w:ind w:left="0"/>
        <w:jc w:val="both"/>
      </w:pPr>
      <w:r>
        <w:rPr>
          <w:rFonts w:ascii="Times New Roman"/>
          <w:b w:val="false"/>
          <w:i w:val="false"/>
          <w:color w:val="000000"/>
          <w:sz w:val="28"/>
        </w:rPr>
        <w:t>
      6. Складирование и хранение, образующихся отходов осуществляется в специализированные контейнеры и специально оборудованных площадки.</w:t>
      </w:r>
    </w:p>
    <w:p>
      <w:pPr>
        <w:spacing w:after="0"/>
        <w:ind w:left="0"/>
        <w:jc w:val="both"/>
      </w:pPr>
      <w:r>
        <w:rPr>
          <w:rFonts w:ascii="Times New Roman"/>
          <w:b w:val="false"/>
          <w:i w:val="false"/>
          <w:color w:val="000000"/>
          <w:sz w:val="28"/>
        </w:rPr>
        <w:t xml:space="preserve">
      7. По мере возможности производить вторичное использование отходов, либо их передачи физическим и юридическим лицам, заинтересованным в их использовании; </w:t>
      </w:r>
    </w:p>
    <w:p>
      <w:pPr>
        <w:spacing w:after="0"/>
        <w:ind w:left="0"/>
        <w:jc w:val="both"/>
      </w:pPr>
      <w:r>
        <w:rPr>
          <w:rFonts w:ascii="Times New Roman"/>
          <w:b w:val="false"/>
          <w:i w:val="false"/>
          <w:color w:val="000000"/>
          <w:sz w:val="28"/>
        </w:rPr>
        <w:t>
      8. Удаление твердо-бытовых отходов осуществляется на специально оборудованном полигоне.</w:t>
      </w:r>
    </w:p>
    <w:p>
      <w:pPr>
        <w:spacing w:after="0"/>
        <w:ind w:left="0"/>
        <w:jc w:val="both"/>
      </w:pPr>
      <w:r>
        <w:rPr>
          <w:rFonts w:ascii="Times New Roman"/>
          <w:b w:val="false"/>
          <w:i w:val="false"/>
          <w:color w:val="000000"/>
          <w:sz w:val="28"/>
        </w:rPr>
        <w:t>
      9. Отходы, не относящиеся к ТБО, передаются сторонним организациям для размещения, утилизации, обезвреживания или переработки</w:t>
      </w:r>
    </w:p>
    <w:p>
      <w:pPr>
        <w:spacing w:after="0"/>
        <w:ind w:left="0"/>
        <w:jc w:val="both"/>
      </w:pPr>
      <w:r>
        <w:rPr>
          <w:rFonts w:ascii="Times New Roman"/>
          <w:b w:val="false"/>
          <w:i w:val="false"/>
          <w:color w:val="000000"/>
          <w:sz w:val="28"/>
        </w:rPr>
        <w:t xml:space="preserve">
      10. Обустраивается и эксплуатируется полигон в соответствии с законодательными требованиями РК. В целях оптимизации управления отходами организовано заблаговременное заключение договоров на вывоз для дальнейшей переработки/использования/утилизации отходов производства и потребления со специализированными предприятиями, что также снижает или полностью исключает загрязнение компонентов окружающей среды. Подлежат переработке после вывоза по договору следующие образующиеся отходы: </w:t>
      </w:r>
    </w:p>
    <w:p>
      <w:pPr>
        <w:spacing w:after="0"/>
        <w:ind w:left="0"/>
        <w:jc w:val="both"/>
      </w:pPr>
      <w:r>
        <w:rPr>
          <w:rFonts w:ascii="Times New Roman"/>
          <w:b w:val="false"/>
          <w:i w:val="false"/>
          <w:color w:val="000000"/>
          <w:sz w:val="28"/>
        </w:rPr>
        <w:t>
      - металлолом и сварочные электроды.</w:t>
      </w:r>
    </w:p>
    <w:p>
      <w:pPr>
        <w:spacing w:after="0"/>
        <w:ind w:left="0"/>
        <w:jc w:val="both"/>
      </w:pPr>
      <w:r>
        <w:rPr>
          <w:rFonts w:ascii="Times New Roman"/>
          <w:b w:val="false"/>
          <w:i w:val="false"/>
          <w:color w:val="000000"/>
          <w:sz w:val="28"/>
        </w:rPr>
        <w:t xml:space="preserve">
      - отработанные масла используются повторно в производстве для смазки деталей. </w:t>
      </w:r>
    </w:p>
    <w:p>
      <w:pPr>
        <w:spacing w:after="0"/>
        <w:ind w:left="0"/>
        <w:jc w:val="both"/>
      </w:pPr>
      <w:r>
        <w:rPr>
          <w:rFonts w:ascii="Times New Roman"/>
          <w:b w:val="false"/>
          <w:i w:val="false"/>
          <w:color w:val="000000"/>
          <w:sz w:val="28"/>
        </w:rPr>
        <w:t>
      - картон и бумага</w:t>
      </w:r>
    </w:p>
    <w:p>
      <w:pPr>
        <w:spacing w:after="0"/>
        <w:ind w:left="0"/>
        <w:jc w:val="both"/>
      </w:pPr>
      <w:r>
        <w:rPr>
          <w:rFonts w:ascii="Times New Roman"/>
          <w:b w:val="false"/>
          <w:i w:val="false"/>
          <w:color w:val="000000"/>
          <w:sz w:val="28"/>
        </w:rPr>
        <w:t>
      - стеклобой</w:t>
      </w:r>
    </w:p>
    <w:p>
      <w:pPr>
        <w:spacing w:after="0"/>
        <w:ind w:left="0"/>
        <w:jc w:val="both"/>
      </w:pPr>
      <w:r>
        <w:rPr>
          <w:rFonts w:ascii="Times New Roman"/>
          <w:b w:val="false"/>
          <w:i w:val="false"/>
          <w:color w:val="000000"/>
          <w:sz w:val="28"/>
        </w:rPr>
        <w:t>
      - текстиль</w:t>
      </w:r>
    </w:p>
    <w:p>
      <w:pPr>
        <w:spacing w:after="0"/>
        <w:ind w:left="0"/>
        <w:jc w:val="both"/>
      </w:pPr>
      <w:r>
        <w:rPr>
          <w:rFonts w:ascii="Times New Roman"/>
          <w:b w:val="false"/>
          <w:i w:val="false"/>
          <w:color w:val="000000"/>
          <w:sz w:val="28"/>
        </w:rPr>
        <w:t xml:space="preserve">
      - древесина </w:t>
      </w:r>
    </w:p>
    <w:p>
      <w:pPr>
        <w:spacing w:after="0"/>
        <w:ind w:left="0"/>
        <w:jc w:val="both"/>
      </w:pPr>
      <w:r>
        <w:rPr>
          <w:rFonts w:ascii="Times New Roman"/>
          <w:b w:val="false"/>
          <w:i w:val="false"/>
          <w:color w:val="000000"/>
          <w:sz w:val="28"/>
        </w:rPr>
        <w:t xml:space="preserve">
      - ТБО вывозятся на полигон ТБО по договору. Вещества, содержащиеся в отходах, временно складируемых на территории предприятий, не могут мигрировать в грунтовые воды и почвы, т.к. обеспечивается их соответствующее хранение. Передача отходов оформляется актом приема-передачи с приложением копии паспорта отходов. Сведения об образовании отходов и об их движении заносятся в журнал "учета образования и размещения отходов". </w:t>
      </w:r>
    </w:p>
    <w:p>
      <w:pPr>
        <w:spacing w:after="0"/>
        <w:ind w:left="0"/>
        <w:jc w:val="both"/>
      </w:pPr>
      <w:r>
        <w:rPr>
          <w:rFonts w:ascii="Times New Roman"/>
          <w:b w:val="false"/>
          <w:i w:val="false"/>
          <w:color w:val="000000"/>
          <w:sz w:val="28"/>
        </w:rPr>
        <w:t xml:space="preserve">
      Основными результатами работ по управлению отходами в динамике за последние три года является их полная утилизация Подрядным Компаниям. </w:t>
      </w:r>
    </w:p>
    <w:p>
      <w:pPr>
        <w:spacing w:after="0"/>
        <w:ind w:left="0"/>
        <w:jc w:val="both"/>
      </w:pPr>
      <w:r>
        <w:rPr>
          <w:rFonts w:ascii="Times New Roman"/>
          <w:b w:val="false"/>
          <w:i w:val="false"/>
          <w:color w:val="000000"/>
          <w:sz w:val="28"/>
        </w:rPr>
        <w:t>
      Средний житель Баянаульского района производит примерно 0,3 м3в год плотностью 0,25. Учитывая население района, которое составляет 24 437 человек, можно заключить, что общая годовая норма образования отходов составляет около 1832,77 тонн.</w:t>
      </w:r>
    </w:p>
    <w:p>
      <w:pPr>
        <w:spacing w:after="0"/>
        <w:ind w:left="0"/>
        <w:jc w:val="both"/>
      </w:pPr>
      <w:r>
        <w:rPr>
          <w:rFonts w:ascii="Times New Roman"/>
          <w:b w:val="false"/>
          <w:i w:val="false"/>
          <w:color w:val="000000"/>
          <w:sz w:val="28"/>
        </w:rPr>
        <w:t>
      Расчет образования твердых бытовых отходов:</w:t>
      </w:r>
    </w:p>
    <w:p>
      <w:pPr>
        <w:spacing w:after="0"/>
        <w:ind w:left="0"/>
        <w:jc w:val="both"/>
      </w:pPr>
      <w:r>
        <w:rPr>
          <w:rFonts w:ascii="Times New Roman"/>
          <w:b w:val="false"/>
          <w:i w:val="false"/>
          <w:color w:val="000000"/>
          <w:sz w:val="28"/>
        </w:rPr>
        <w:t>
      Удельная норма образования бытовых отходов – 0,3 м3 /год на человека (плотность отходов – 0,25 т/м3 ), количество жителей района – 24 437 человек.</w:t>
      </w:r>
    </w:p>
    <w:p>
      <w:pPr>
        <w:spacing w:after="0"/>
        <w:ind w:left="0"/>
        <w:jc w:val="both"/>
      </w:pPr>
      <w:r>
        <w:rPr>
          <w:rFonts w:ascii="Times New Roman"/>
          <w:b w:val="false"/>
          <w:i w:val="false"/>
          <w:color w:val="000000"/>
          <w:sz w:val="28"/>
        </w:rPr>
        <w:t>
      Мобр = 0,3×24 437×0,25 = 1832,77т/год</w:t>
      </w:r>
    </w:p>
    <w:p>
      <w:pPr>
        <w:spacing w:after="0"/>
        <w:ind w:left="0"/>
        <w:jc w:val="both"/>
      </w:pPr>
      <w:r>
        <w:rPr>
          <w:rFonts w:ascii="Times New Roman"/>
          <w:b w:val="false"/>
          <w:i w:val="false"/>
          <w:color w:val="000000"/>
          <w:sz w:val="28"/>
        </w:rPr>
        <w:t>
      Динамика образования отходов также показывает, что пиковые значения приходятся на летний период, когда увеличивается потребление товаров и услуг. В зимние месяцы, напротив, наблюдается снижение объемов образования отходов на 10-15% по сравнению с летним периодом. Для точного анализа и планирования управления отходами необходимо учитывать не только объем, но и состав отходов, который включает органические отходы, бумагу, пластик, металл и стекло. Эти данные позволяют разработать эффективные меры по их сортировке, переработке и утилизации, что особенно важно для снижения негативного воздействия на окружающую среду и повышения уровня переработки.</w:t>
      </w:r>
    </w:p>
    <w:p>
      <w:pPr>
        <w:spacing w:after="0"/>
        <w:ind w:left="0"/>
        <w:jc w:val="both"/>
      </w:pPr>
      <w:r>
        <w:rPr>
          <w:rFonts w:ascii="Times New Roman"/>
          <w:b w:val="false"/>
          <w:i w:val="false"/>
          <w:color w:val="000000"/>
          <w:sz w:val="28"/>
        </w:rPr>
        <w:t>
      Таким образом, анализ скорости образования отходов в Баянаульском районе Павлодарской области показывает необходимость внедрения более эффективных систем управления отходами, что позволит не только справиться с увеличивающимися объемами, но и повысить уровень экологической безопасности региона</w:t>
      </w:r>
    </w:p>
    <w:p>
      <w:pPr>
        <w:spacing w:after="0"/>
        <w:ind w:left="0"/>
        <w:jc w:val="both"/>
      </w:pPr>
      <w:r>
        <w:rPr>
          <w:rFonts w:ascii="Times New Roman"/>
          <w:b w:val="false"/>
          <w:i w:val="false"/>
          <w:color w:val="000000"/>
          <w:sz w:val="28"/>
        </w:rPr>
        <w:t>
      2.8.2. Опасные составляющие коммунальных отходов</w:t>
      </w:r>
    </w:p>
    <w:p>
      <w:pPr>
        <w:spacing w:after="0"/>
        <w:ind w:left="0"/>
        <w:jc w:val="both"/>
      </w:pPr>
      <w:r>
        <w:rPr>
          <w:rFonts w:ascii="Times New Roman"/>
          <w:b w:val="false"/>
          <w:i w:val="false"/>
          <w:color w:val="000000"/>
          <w:sz w:val="28"/>
        </w:rPr>
        <w:t>
      Ртутьсодержащие отходы</w:t>
      </w:r>
    </w:p>
    <w:p>
      <w:pPr>
        <w:spacing w:after="0"/>
        <w:ind w:left="0"/>
        <w:jc w:val="both"/>
      </w:pPr>
      <w:r>
        <w:rPr>
          <w:rFonts w:ascii="Times New Roman"/>
          <w:b w:val="false"/>
          <w:i w:val="false"/>
          <w:color w:val="000000"/>
          <w:sz w:val="28"/>
        </w:rPr>
        <w:t>
      В связи с неналаженной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 что влечет за собой экологические риски.</w:t>
      </w:r>
    </w:p>
    <w:p>
      <w:pPr>
        <w:spacing w:after="0"/>
        <w:ind w:left="0"/>
        <w:jc w:val="both"/>
      </w:pPr>
      <w:r>
        <w:rPr>
          <w:rFonts w:ascii="Times New Roman"/>
          <w:b w:val="false"/>
          <w:i w:val="false"/>
          <w:color w:val="000000"/>
          <w:sz w:val="28"/>
        </w:rPr>
        <w:t>
      Согласно ЭК РК требования к материалам и продукции, перешедшим в категорию отходов, в том числе ртутьсодержащим отходам, устанавливаются национальными стандартами в области управления отдельными видами отходов.</w:t>
      </w:r>
    </w:p>
    <w:p>
      <w:pPr>
        <w:spacing w:after="0"/>
        <w:ind w:left="0"/>
        <w:jc w:val="both"/>
      </w:pPr>
      <w:r>
        <w:rPr>
          <w:rFonts w:ascii="Times New Roman"/>
          <w:b w:val="false"/>
          <w:i w:val="false"/>
          <w:color w:val="000000"/>
          <w:sz w:val="28"/>
        </w:rPr>
        <w:t>
      Необходимо организовать системы сбора РСО у физических лиц. Расходы, связанные с выбором специализированной организации, обслуживанием специализированных контейнеров, в том числе с транспортировкой и переработкой ртутьсодержащих ламп и источников питания, должны покрываться за счет бюджетных средств. Для выбора специализированной организации необходимо проведение конкурса (тендера),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p>
      <w:pPr>
        <w:spacing w:after="0"/>
        <w:ind w:left="0"/>
        <w:jc w:val="both"/>
      </w:pPr>
      <w:r>
        <w:rPr>
          <w:rFonts w:ascii="Times New Roman"/>
          <w:b w:val="false"/>
          <w:i w:val="false"/>
          <w:color w:val="000000"/>
          <w:sz w:val="28"/>
        </w:rPr>
        <w:t>
      Отходы электрического и электронного оборудования</w:t>
      </w:r>
    </w:p>
    <w:p>
      <w:pPr>
        <w:spacing w:after="0"/>
        <w:ind w:left="0"/>
        <w:jc w:val="both"/>
      </w:pPr>
      <w:r>
        <w:rPr>
          <w:rFonts w:ascii="Times New Roman"/>
          <w:b w:val="false"/>
          <w:i w:val="false"/>
          <w:color w:val="000000"/>
          <w:sz w:val="28"/>
        </w:rPr>
        <w:t>
      Система управления отходами электрического и электронного оборудования (далее - ОЭЭО), образующихся у юридических и физических лиц, в Баянаульском районе отсутствует. Как правило, образующиеся у физических лиц ОЭЭО удаляются в контейнеры для ТБО, далее вывозятся мусоровывозящими организациями на полигон ТБО, где захораниваются, нанося вред окружающей среде. Система сбора ОЭЭО у юридических лиц также не налажена.</w:t>
      </w:r>
    </w:p>
    <w:p>
      <w:pPr>
        <w:spacing w:after="0"/>
        <w:ind w:left="0"/>
        <w:jc w:val="both"/>
      </w:pPr>
      <w:r>
        <w:rPr>
          <w:rFonts w:ascii="Times New Roman"/>
          <w:b w:val="false"/>
          <w:i w:val="false"/>
          <w:color w:val="000000"/>
          <w:sz w:val="28"/>
        </w:rPr>
        <w:t xml:space="preserve">
      Согласно статье </w:t>
      </w:r>
      <w:r>
        <w:rPr>
          <w:rFonts w:ascii="Times New Roman"/>
          <w:b w:val="false"/>
          <w:i w:val="false"/>
          <w:color w:val="000000"/>
          <w:sz w:val="28"/>
        </w:rPr>
        <w:t>365</w:t>
      </w:r>
      <w:r>
        <w:rPr>
          <w:rFonts w:ascii="Times New Roman"/>
          <w:b w:val="false"/>
          <w:i w:val="false"/>
          <w:color w:val="000000"/>
          <w:sz w:val="28"/>
        </w:rPr>
        <w:t xml:space="preserve"> ЭКРК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Система учета данных по сбору и переработке ОЭЭО в районе также не налажена.</w:t>
      </w:r>
    </w:p>
    <w:p>
      <w:pPr>
        <w:spacing w:after="0"/>
        <w:ind w:left="0"/>
        <w:jc w:val="both"/>
      </w:pPr>
      <w:r>
        <w:rPr>
          <w:rFonts w:ascii="Times New Roman"/>
          <w:b w:val="false"/>
          <w:i w:val="false"/>
          <w:color w:val="000000"/>
          <w:sz w:val="28"/>
        </w:rPr>
        <w:t>
      Крупногабаритные отходы</w:t>
      </w:r>
    </w:p>
    <w:p>
      <w:pPr>
        <w:spacing w:after="0"/>
        <w:ind w:left="0"/>
        <w:jc w:val="both"/>
      </w:pPr>
      <w:r>
        <w:rPr>
          <w:rFonts w:ascii="Times New Roman"/>
          <w:b w:val="false"/>
          <w:i w:val="false"/>
          <w:color w:val="000000"/>
          <w:sz w:val="28"/>
        </w:rPr>
        <w:t>
      На территории Баянаульского района крупногабаритные отходы (далее - КГО) (бытовая техника, мебель и др.) не собираются раздельно, так как отсутствуют специальные места для их вывоза.</w:t>
      </w:r>
    </w:p>
    <w:p>
      <w:pPr>
        <w:spacing w:after="0"/>
        <w:ind w:left="0"/>
        <w:jc w:val="both"/>
      </w:pPr>
      <w:r>
        <w:rPr>
          <w:rFonts w:ascii="Times New Roman"/>
          <w:b w:val="false"/>
          <w:i w:val="false"/>
          <w:color w:val="000000"/>
          <w:sz w:val="28"/>
        </w:rPr>
        <w:t>
      Строительные отходы</w:t>
      </w:r>
    </w:p>
    <w:p>
      <w:pPr>
        <w:spacing w:after="0"/>
        <w:ind w:left="0"/>
        <w:jc w:val="both"/>
      </w:pPr>
      <w:r>
        <w:rPr>
          <w:rFonts w:ascii="Times New Roman"/>
          <w:b w:val="false"/>
          <w:i w:val="false"/>
          <w:color w:val="000000"/>
          <w:sz w:val="28"/>
        </w:rPr>
        <w:t>
      Строительные отходы от населения не собираются.</w:t>
      </w:r>
    </w:p>
    <w:p>
      <w:pPr>
        <w:spacing w:after="0"/>
        <w:ind w:left="0"/>
        <w:jc w:val="both"/>
      </w:pPr>
      <w:r>
        <w:rPr>
          <w:rFonts w:ascii="Times New Roman"/>
          <w:b w:val="false"/>
          <w:i w:val="false"/>
          <w:color w:val="000000"/>
          <w:sz w:val="28"/>
        </w:rPr>
        <w:t xml:space="preserve">
      С 2021 года введен запрет на захоронение строительных отходов. Согласно </w:t>
      </w:r>
      <w:r>
        <w:rPr>
          <w:rFonts w:ascii="Times New Roman"/>
          <w:b w:val="false"/>
          <w:i w:val="false"/>
          <w:color w:val="000000"/>
          <w:sz w:val="28"/>
        </w:rPr>
        <w:t>ЭК РК</w:t>
      </w:r>
      <w:r>
        <w:rPr>
          <w:rFonts w:ascii="Times New Roman"/>
          <w:b w:val="false"/>
          <w:i w:val="false"/>
          <w:color w:val="000000"/>
          <w:sz w:val="28"/>
        </w:rPr>
        <w:t xml:space="preserve"> физическиелица,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w:t>
      </w:r>
    </w:p>
    <w:p>
      <w:pPr>
        <w:spacing w:after="0"/>
        <w:ind w:left="0"/>
        <w:jc w:val="both"/>
      </w:pPr>
      <w:r>
        <w:rPr>
          <w:rFonts w:ascii="Times New Roman"/>
          <w:b w:val="false"/>
          <w:i w:val="false"/>
          <w:color w:val="000000"/>
          <w:sz w:val="28"/>
        </w:rPr>
        <w:t>
      Пищевые отходы</w:t>
      </w:r>
    </w:p>
    <w:p>
      <w:pPr>
        <w:spacing w:after="0"/>
        <w:ind w:left="0"/>
        <w:jc w:val="both"/>
      </w:pPr>
      <w:r>
        <w:rPr>
          <w:rFonts w:ascii="Times New Roman"/>
          <w:b w:val="false"/>
          <w:i w:val="false"/>
          <w:color w:val="000000"/>
          <w:sz w:val="28"/>
        </w:rPr>
        <w:t>
      Пищевые отходы от населения также не собираются. Как правило, пищевые отходы идут на корм скота и домашних животных. Контейнеры для раздельного сбора пищевых отходов в районе отсутствуют. С 2021 года введен запрет на захоронение пищевых отходов.</w:t>
      </w:r>
    </w:p>
    <w:p>
      <w:pPr>
        <w:spacing w:after="0"/>
        <w:ind w:left="0"/>
        <w:jc w:val="both"/>
      </w:pPr>
      <w:r>
        <w:rPr>
          <w:rFonts w:ascii="Times New Roman"/>
          <w:b w:val="false"/>
          <w:i w:val="false"/>
          <w:color w:val="000000"/>
          <w:sz w:val="28"/>
        </w:rPr>
        <w:t>
      Таким образом, необходимо усилить работу по стимулированию раздельного сбора биоразлагаемых коммунальных отходов и их восстановлению, в том числе путем компостирования, и контролю за соблюдением требования по запрету захоронения пищевых отходов.</w:t>
      </w:r>
    </w:p>
    <w:p>
      <w:pPr>
        <w:spacing w:after="0"/>
        <w:ind w:left="0"/>
        <w:jc w:val="both"/>
      </w:pPr>
      <w:r>
        <w:rPr>
          <w:rFonts w:ascii="Times New Roman"/>
          <w:b w:val="false"/>
          <w:i w:val="false"/>
          <w:color w:val="000000"/>
          <w:sz w:val="28"/>
        </w:rPr>
        <w:t>
      2.8.3. Выводы по анализу текущей ситуации по управлению коммунальными отходами</w:t>
      </w:r>
    </w:p>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Баянаульском районе было выявлено, что в районе не обеспечен охват населения сбором и вывозом коммунальных отходов.</w:t>
      </w:r>
    </w:p>
    <w:p>
      <w:pPr>
        <w:spacing w:after="0"/>
        <w:ind w:left="0"/>
        <w:jc w:val="both"/>
      </w:pPr>
      <w:r>
        <w:rPr>
          <w:rFonts w:ascii="Times New Roman"/>
          <w:b w:val="false"/>
          <w:i w:val="false"/>
          <w:color w:val="000000"/>
          <w:sz w:val="28"/>
        </w:rPr>
        <w:t>
      Процессы по раздельному сбору, сортировке, переработке и захоронению коммунальных отходов требуют совершенствования.</w:t>
      </w:r>
    </w:p>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p>
      <w:pPr>
        <w:spacing w:after="0"/>
        <w:ind w:left="0"/>
        <w:jc w:val="both"/>
      </w:pPr>
      <w:r>
        <w:rPr>
          <w:rFonts w:ascii="Times New Roman"/>
          <w:b w:val="false"/>
          <w:i w:val="false"/>
          <w:color w:val="000000"/>
          <w:sz w:val="28"/>
        </w:rPr>
        <w:t>
      Отсутствие контейнерных площадок</w:t>
      </w:r>
    </w:p>
    <w:p>
      <w:pPr>
        <w:spacing w:after="0"/>
        <w:ind w:left="0"/>
        <w:jc w:val="both"/>
      </w:pPr>
      <w:r>
        <w:rPr>
          <w:rFonts w:ascii="Times New Roman"/>
          <w:b w:val="false"/>
          <w:i w:val="false"/>
          <w:color w:val="000000"/>
          <w:sz w:val="28"/>
        </w:rPr>
        <w:t>
      Отсутствие контейнеров;</w:t>
      </w:r>
    </w:p>
    <w:p>
      <w:pPr>
        <w:spacing w:after="0"/>
        <w:ind w:left="0"/>
        <w:jc w:val="both"/>
      </w:pPr>
      <w:r>
        <w:rPr>
          <w:rFonts w:ascii="Times New Roman"/>
          <w:b w:val="false"/>
          <w:i w:val="false"/>
          <w:color w:val="000000"/>
          <w:sz w:val="28"/>
        </w:rPr>
        <w:t>
      Отсутствие контейнеров для раздельного сбора вторичных ресурсов для обеспечения населения повсеместным раздельным сбором;</w:t>
      </w:r>
    </w:p>
    <w:p>
      <w:pPr>
        <w:spacing w:after="0"/>
        <w:ind w:left="0"/>
        <w:jc w:val="both"/>
      </w:pPr>
      <w:r>
        <w:rPr>
          <w:rFonts w:ascii="Times New Roman"/>
          <w:b w:val="false"/>
          <w:i w:val="false"/>
          <w:color w:val="000000"/>
          <w:sz w:val="28"/>
        </w:rPr>
        <w:t>
      Отсутствие системы сбора опасных составляющих коммунальных отходов (РСО, ОЭЭО, медицинские и пр.) у населения;</w:t>
      </w:r>
    </w:p>
    <w:p>
      <w:pPr>
        <w:spacing w:after="0"/>
        <w:ind w:left="0"/>
        <w:jc w:val="both"/>
      </w:pPr>
      <w:r>
        <w:rPr>
          <w:rFonts w:ascii="Times New Roman"/>
          <w:b w:val="false"/>
          <w:i w:val="false"/>
          <w:color w:val="000000"/>
          <w:sz w:val="28"/>
        </w:rPr>
        <w:t>
      Отсутствие раздельного сбора биоразлагаемых (пищевых) отходов;</w:t>
      </w:r>
    </w:p>
    <w:p>
      <w:pPr>
        <w:spacing w:after="0"/>
        <w:ind w:left="0"/>
        <w:jc w:val="both"/>
      </w:pPr>
      <w:r>
        <w:rPr>
          <w:rFonts w:ascii="Times New Roman"/>
          <w:b w:val="false"/>
          <w:i w:val="false"/>
          <w:color w:val="000000"/>
          <w:sz w:val="28"/>
        </w:rPr>
        <w:t>
      Отсутствие системы сбора и транспортировки крупногабаритных и строительных отходов;</w:t>
      </w:r>
    </w:p>
    <w:p>
      <w:pPr>
        <w:spacing w:after="0"/>
        <w:ind w:left="0"/>
        <w:jc w:val="both"/>
      </w:pPr>
      <w:r>
        <w:rPr>
          <w:rFonts w:ascii="Times New Roman"/>
          <w:b w:val="false"/>
          <w:i w:val="false"/>
          <w:color w:val="000000"/>
          <w:sz w:val="28"/>
        </w:rPr>
        <w:t>
      Низкая осведомленность и культура населения в сфере обращения с отходами;</w:t>
      </w:r>
    </w:p>
    <w:p>
      <w:pPr>
        <w:spacing w:after="0"/>
        <w:ind w:left="0"/>
        <w:jc w:val="both"/>
      </w:pPr>
      <w:r>
        <w:rPr>
          <w:rFonts w:ascii="Times New Roman"/>
          <w:b w:val="false"/>
          <w:i w:val="false"/>
          <w:color w:val="000000"/>
          <w:sz w:val="28"/>
        </w:rPr>
        <w:t>
      Неудовлетворенность и недовольство населения услугами сбора и вывоза коммунальных отходов;</w:t>
      </w:r>
    </w:p>
    <w:p>
      <w:pPr>
        <w:spacing w:after="0"/>
        <w:ind w:left="0"/>
        <w:jc w:val="both"/>
      </w:pPr>
      <w:r>
        <w:rPr>
          <w:rFonts w:ascii="Times New Roman"/>
          <w:b w:val="false"/>
          <w:i w:val="false"/>
          <w:color w:val="000000"/>
          <w:sz w:val="28"/>
        </w:rPr>
        <w:t>
      Отсутствие техника и оборудование;</w:t>
      </w:r>
    </w:p>
    <w:p>
      <w:pPr>
        <w:spacing w:after="0"/>
        <w:ind w:left="0"/>
        <w:jc w:val="both"/>
      </w:pPr>
      <w:r>
        <w:rPr>
          <w:rFonts w:ascii="Times New Roman"/>
          <w:b w:val="false"/>
          <w:i w:val="false"/>
          <w:color w:val="000000"/>
          <w:sz w:val="28"/>
        </w:rPr>
        <w:t>
      Отсутствие действующих сортировочных линий;</w:t>
      </w:r>
    </w:p>
    <w:p>
      <w:pPr>
        <w:spacing w:after="0"/>
        <w:ind w:left="0"/>
        <w:jc w:val="both"/>
      </w:pPr>
      <w:r>
        <w:rPr>
          <w:rFonts w:ascii="Times New Roman"/>
          <w:b w:val="false"/>
          <w:i w:val="false"/>
          <w:color w:val="000000"/>
          <w:sz w:val="28"/>
        </w:rPr>
        <w:t>
      Захоронение отходов без сортировки;</w:t>
      </w:r>
    </w:p>
    <w:p>
      <w:pPr>
        <w:spacing w:after="0"/>
        <w:ind w:left="0"/>
        <w:jc w:val="both"/>
      </w:pPr>
      <w:r>
        <w:rPr>
          <w:rFonts w:ascii="Times New Roman"/>
          <w:b w:val="false"/>
          <w:i w:val="false"/>
          <w:color w:val="000000"/>
          <w:sz w:val="28"/>
        </w:rPr>
        <w:t>
      Отсутствие переработки строительных и пищевых отходов;</w:t>
      </w:r>
    </w:p>
    <w:p>
      <w:pPr>
        <w:spacing w:after="0"/>
        <w:ind w:left="0"/>
        <w:jc w:val="both"/>
      </w:pPr>
      <w:r>
        <w:rPr>
          <w:rFonts w:ascii="Times New Roman"/>
          <w:b w:val="false"/>
          <w:i w:val="false"/>
          <w:color w:val="000000"/>
          <w:sz w:val="28"/>
        </w:rPr>
        <w:t>
      Отсутствие мощностей по глубокой переработке ТБО, за счет которых можно сократить объемы отходов, направляемых на захоронение на полигон;</w:t>
      </w:r>
    </w:p>
    <w:p>
      <w:pPr>
        <w:spacing w:after="0"/>
        <w:ind w:left="0"/>
        <w:jc w:val="both"/>
      </w:pPr>
      <w:r>
        <w:rPr>
          <w:rFonts w:ascii="Times New Roman"/>
          <w:b w:val="false"/>
          <w:i w:val="false"/>
          <w:color w:val="000000"/>
          <w:sz w:val="28"/>
        </w:rPr>
        <w:t>
      2.9. Анализ сильных и слабых сторон, возможностей и угроз в секторе управления коммунальными отходами</w:t>
      </w:r>
    </w:p>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p>
      <w:pPr>
        <w:spacing w:after="0"/>
        <w:ind w:left="0"/>
        <w:jc w:val="both"/>
      </w:pPr>
      <w:r>
        <w:rPr>
          <w:rFonts w:ascii="Times New Roman"/>
          <w:b w:val="false"/>
          <w:i w:val="false"/>
          <w:color w:val="000000"/>
          <w:sz w:val="28"/>
        </w:rPr>
        <w:t>
      Таблица 4. Анализ сильных и слабых сторон, возможностей и угроз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услугами вывоза ТБО;</w:t>
            </w:r>
          </w:p>
          <w:p>
            <w:pPr>
              <w:spacing w:after="20"/>
              <w:ind w:left="20"/>
              <w:jc w:val="both"/>
            </w:pPr>
            <w:r>
              <w:rPr>
                <w:rFonts w:ascii="Times New Roman"/>
                <w:b w:val="false"/>
                <w:i w:val="false"/>
                <w:color w:val="000000"/>
                <w:sz w:val="20"/>
              </w:rPr>
              <w:t>
Работа по строительству КП;</w:t>
            </w:r>
          </w:p>
          <w:p>
            <w:pPr>
              <w:spacing w:after="20"/>
              <w:ind w:left="20"/>
              <w:jc w:val="both"/>
            </w:pPr>
            <w:r>
              <w:rPr>
                <w:rFonts w:ascii="Times New Roman"/>
                <w:b w:val="false"/>
                <w:i w:val="false"/>
                <w:color w:val="000000"/>
                <w:sz w:val="20"/>
              </w:rPr>
              <w:t>
Взаимодействие МИО с бизнесом, МВО, населением;</w:t>
            </w:r>
          </w:p>
          <w:p>
            <w:pPr>
              <w:spacing w:after="20"/>
              <w:ind w:left="20"/>
              <w:jc w:val="both"/>
            </w:pPr>
            <w:r>
              <w:rPr>
                <w:rFonts w:ascii="Times New Roman"/>
                <w:b w:val="false"/>
                <w:i w:val="false"/>
                <w:color w:val="000000"/>
                <w:sz w:val="20"/>
              </w:rPr>
              <w:t>
Строительство новых полигонов.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системы раздельного сбора биоразлагаемых (пищевых), КГО, строительных отходов и ОЭЭО;</w:t>
            </w:r>
          </w:p>
          <w:p>
            <w:pPr>
              <w:spacing w:after="20"/>
              <w:ind w:left="20"/>
              <w:jc w:val="both"/>
            </w:pPr>
            <w:r>
              <w:rPr>
                <w:rFonts w:ascii="Times New Roman"/>
                <w:b w:val="false"/>
                <w:i w:val="false"/>
                <w:color w:val="000000"/>
                <w:sz w:val="20"/>
              </w:rPr>
              <w:t>
Низкая доля переработки отходов;</w:t>
            </w:r>
          </w:p>
          <w:p>
            <w:pPr>
              <w:spacing w:after="20"/>
              <w:ind w:left="20"/>
              <w:jc w:val="both"/>
            </w:pPr>
            <w:r>
              <w:rPr>
                <w:rFonts w:ascii="Times New Roman"/>
                <w:b w:val="false"/>
                <w:i w:val="false"/>
                <w:color w:val="000000"/>
                <w:sz w:val="20"/>
              </w:rPr>
              <w:t>
Захоронение отходов без сортировки;</w:t>
            </w:r>
          </w:p>
          <w:p>
            <w:pPr>
              <w:spacing w:after="20"/>
              <w:ind w:left="20"/>
              <w:jc w:val="both"/>
            </w:pPr>
            <w:r>
              <w:rPr>
                <w:rFonts w:ascii="Times New Roman"/>
                <w:b w:val="false"/>
                <w:i w:val="false"/>
                <w:color w:val="000000"/>
                <w:sz w:val="20"/>
              </w:rPr>
              <w:t>
Частое возгорание полигона;</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p>
            <w:pPr>
              <w:spacing w:after="20"/>
              <w:ind w:left="20"/>
              <w:jc w:val="both"/>
            </w:pPr>
            <w:r>
              <w:rPr>
                <w:rFonts w:ascii="Times New Roman"/>
                <w:b w:val="false"/>
                <w:i w:val="false"/>
                <w:color w:val="000000"/>
                <w:sz w:val="20"/>
              </w:rPr>
              <w:t>
Наличие современных технологий, широкого ассортимента установок для</w:t>
            </w:r>
          </w:p>
          <w:p>
            <w:pPr>
              <w:spacing w:after="20"/>
              <w:ind w:left="20"/>
              <w:jc w:val="both"/>
            </w:pPr>
            <w:r>
              <w:rPr>
                <w:rFonts w:ascii="Times New Roman"/>
                <w:b w:val="false"/>
                <w:i w:val="false"/>
                <w:color w:val="000000"/>
                <w:sz w:val="20"/>
              </w:rPr>
              <w:t>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Близкое расположение района к государственной границе соседних стран, большие возможности спроса на вторичное сырье из соседних стран;</w:t>
            </w:r>
          </w:p>
          <w:p>
            <w:pPr>
              <w:spacing w:after="20"/>
              <w:ind w:left="20"/>
              <w:jc w:val="both"/>
            </w:pPr>
            <w:r>
              <w:rPr>
                <w:rFonts w:ascii="Times New Roman"/>
                <w:b w:val="false"/>
                <w:i w:val="false"/>
                <w:color w:val="000000"/>
                <w:sz w:val="20"/>
              </w:rPr>
              <w:t>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деятельности требованиям ЭК РК;</w:t>
            </w:r>
          </w:p>
          <w:p>
            <w:pPr>
              <w:spacing w:after="20"/>
              <w:ind w:left="20"/>
              <w:jc w:val="both"/>
            </w:pPr>
            <w:r>
              <w:rPr>
                <w:rFonts w:ascii="Times New Roman"/>
                <w:b w:val="false"/>
                <w:i w:val="false"/>
                <w:color w:val="000000"/>
                <w:sz w:val="20"/>
              </w:rPr>
              <w:t>
Выбросы в атмосферу, оказывающие негативное влияние на окружающую среду и на здоровье населения Баянаульского района;</w:t>
            </w:r>
          </w:p>
          <w:p>
            <w:pPr>
              <w:spacing w:after="20"/>
              <w:ind w:left="20"/>
              <w:jc w:val="both"/>
            </w:pPr>
            <w:r>
              <w:rPr>
                <w:rFonts w:ascii="Times New Roman"/>
                <w:b w:val="false"/>
                <w:i w:val="false"/>
                <w:color w:val="000000"/>
                <w:sz w:val="20"/>
              </w:rPr>
              <w:t>
Неудовлетворенность и недовольство населения системой управления отходами в районе;</w:t>
            </w:r>
          </w:p>
          <w:p>
            <w:pPr>
              <w:spacing w:after="20"/>
              <w:ind w:left="20"/>
              <w:jc w:val="both"/>
            </w:pPr>
            <w:r>
              <w:rPr>
                <w:rFonts w:ascii="Times New Roman"/>
                <w:b w:val="false"/>
                <w:i w:val="false"/>
                <w:color w:val="000000"/>
                <w:sz w:val="20"/>
              </w:rPr>
              <w:t>
Невыполнение стратегического плана МИО;</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w:t>
            </w:r>
          </w:p>
        </w:tc>
      </w:tr>
    </w:tbl>
    <w:p>
      <w:pPr>
        <w:spacing w:after="0"/>
        <w:ind w:left="0"/>
        <w:jc w:val="both"/>
      </w:pPr>
      <w:r>
        <w:rPr>
          <w:rFonts w:ascii="Times New Roman"/>
          <w:b w:val="false"/>
          <w:i w:val="false"/>
          <w:color w:val="000000"/>
          <w:sz w:val="28"/>
        </w:rPr>
        <w:t>
      Нормативная база по образованию и накоплению коммунальных отходов</w:t>
      </w:r>
    </w:p>
    <w:p>
      <w:pPr>
        <w:spacing w:after="0"/>
        <w:ind w:left="0"/>
        <w:jc w:val="both"/>
      </w:pPr>
      <w:r>
        <w:rPr>
          <w:rFonts w:ascii="Times New Roman"/>
          <w:b w:val="false"/>
          <w:i w:val="false"/>
          <w:color w:val="000000"/>
          <w:sz w:val="28"/>
        </w:rPr>
        <w:t>
      Политика РК в сфере управления отходами</w:t>
      </w:r>
    </w:p>
    <w:p>
      <w:pPr>
        <w:spacing w:after="0"/>
        <w:ind w:left="0"/>
        <w:jc w:val="both"/>
      </w:pPr>
      <w:r>
        <w:rPr>
          <w:rFonts w:ascii="Times New Roman"/>
          <w:b w:val="false"/>
          <w:i w:val="false"/>
          <w:color w:val="000000"/>
          <w:sz w:val="28"/>
        </w:rPr>
        <w:t>
      Политика РК в сфере управления отходами определяется Концепцией по переходу РК к "зеленой" экономике (2013) и Национальным проектом "Жасыл Казахстан"(2021).</w:t>
      </w:r>
    </w:p>
    <w:p>
      <w:pPr>
        <w:spacing w:after="0"/>
        <w:ind w:left="0"/>
        <w:jc w:val="both"/>
      </w:pPr>
      <w:r>
        <w:rPr>
          <w:rFonts w:ascii="Times New Roman"/>
          <w:b w:val="false"/>
          <w:i w:val="false"/>
          <w:color w:val="000000"/>
          <w:sz w:val="28"/>
        </w:rPr>
        <w:t>
      Требования экологического законодательства к организации рациональной и экологически безопасной системы управления коммунальными отходами</w:t>
      </w:r>
    </w:p>
    <w:p>
      <w:pPr>
        <w:spacing w:after="0"/>
        <w:ind w:left="0"/>
        <w:jc w:val="both"/>
      </w:pPr>
      <w:r>
        <w:rPr>
          <w:rFonts w:ascii="Times New Roman"/>
          <w:b w:val="false"/>
          <w:i w:val="false"/>
          <w:color w:val="000000"/>
          <w:sz w:val="28"/>
        </w:rPr>
        <w:t>
      Компетенция местных исполнительных органов в управлении коммунальными отходами</w:t>
      </w:r>
    </w:p>
    <w:p>
      <w:pPr>
        <w:spacing w:after="0"/>
        <w:ind w:left="0"/>
        <w:jc w:val="both"/>
      </w:pPr>
      <w:r>
        <w:rPr>
          <w:rFonts w:ascii="Times New Roman"/>
          <w:b w:val="false"/>
          <w:i w:val="false"/>
          <w:color w:val="000000"/>
          <w:sz w:val="28"/>
        </w:rPr>
        <w:t>
      Основными документами, устанавливающими требования к коммунальным отходам, являются ЭК РК , принятый в 2021 году, Правила управления коммунальными отходами9, Требования к раздельному сбору отходов, в том числе к видам или группам (совокупности видов) отходов, подлежащим обязательному раздельному сбору с учетом технической, экономической и экологической целесообразности 10, Правила благоустройства территорий городов и населенных пунктов Павлодарской области 11.</w:t>
      </w:r>
    </w:p>
    <w:p>
      <w:pPr>
        <w:spacing w:after="0"/>
        <w:ind w:left="0"/>
        <w:jc w:val="both"/>
      </w:pPr>
      <w:r>
        <w:rPr>
          <w:rFonts w:ascii="Times New Roman"/>
          <w:b w:val="false"/>
          <w:i w:val="false"/>
          <w:color w:val="000000"/>
          <w:sz w:val="28"/>
        </w:rPr>
        <w:t>
      Требования и обязательства других субъектов в системе управления коммунальными отходами</w:t>
      </w:r>
    </w:p>
    <w:p>
      <w:pPr>
        <w:spacing w:after="0"/>
        <w:ind w:left="0"/>
        <w:jc w:val="both"/>
      </w:pPr>
      <w:r>
        <w:rPr>
          <w:rFonts w:ascii="Times New Roman"/>
          <w:b w:val="false"/>
          <w:i w:val="false"/>
          <w:color w:val="000000"/>
          <w:sz w:val="28"/>
        </w:rPr>
        <w:t>
      Требования и обязательства МВО в системе управления коммунальными отходами:</w:t>
      </w:r>
    </w:p>
    <w:p>
      <w:pPr>
        <w:spacing w:after="0"/>
        <w:ind w:left="0"/>
        <w:jc w:val="both"/>
      </w:pPr>
      <w:r>
        <w:rPr>
          <w:rFonts w:ascii="Times New Roman"/>
          <w:b w:val="false"/>
          <w:i w:val="false"/>
          <w:color w:val="000000"/>
          <w:sz w:val="28"/>
        </w:rPr>
        <w:t>
      Подача уведомления о начале осуществления деятельности в МЭГиПР РК</w:t>
      </w:r>
    </w:p>
    <w:p>
      <w:pPr>
        <w:spacing w:after="0"/>
        <w:ind w:left="0"/>
        <w:jc w:val="both"/>
      </w:pPr>
      <w:r>
        <w:rPr>
          <w:rFonts w:ascii="Times New Roman"/>
          <w:b w:val="false"/>
          <w:i w:val="false"/>
          <w:color w:val="000000"/>
          <w:sz w:val="28"/>
        </w:rPr>
        <w:t>
      Использование специально оборудованных транспортных сред</w:t>
      </w:r>
    </w:p>
    <w:p>
      <w:pPr>
        <w:spacing w:after="0"/>
        <w:ind w:left="0"/>
        <w:jc w:val="both"/>
      </w:pPr>
      <w:r>
        <w:rPr>
          <w:rFonts w:ascii="Times New Roman"/>
          <w:b w:val="false"/>
          <w:i w:val="false"/>
          <w:color w:val="000000"/>
          <w:sz w:val="28"/>
        </w:rPr>
        <w:t>
      Заключение договоров с собственниками ТБО (публичные договоры при централизованной системе с населением);</w:t>
      </w:r>
    </w:p>
    <w:p>
      <w:pPr>
        <w:spacing w:after="0"/>
        <w:ind w:left="0"/>
        <w:jc w:val="both"/>
      </w:pPr>
      <w:r>
        <w:rPr>
          <w:rFonts w:ascii="Times New Roman"/>
          <w:b w:val="false"/>
          <w:i w:val="false"/>
          <w:color w:val="000000"/>
          <w:sz w:val="28"/>
        </w:rPr>
        <w:t>
      Заключение договоров с субъектами предпринимательства, осуществляющими переработку или захоронение ТБО;</w:t>
      </w:r>
    </w:p>
    <w:p>
      <w:pPr>
        <w:spacing w:after="0"/>
        <w:ind w:left="0"/>
        <w:jc w:val="both"/>
      </w:pPr>
      <w:r>
        <w:rPr>
          <w:rFonts w:ascii="Times New Roman"/>
          <w:b w:val="false"/>
          <w:i w:val="false"/>
          <w:color w:val="000000"/>
          <w:sz w:val="28"/>
        </w:rPr>
        <w:t>
      Определение отдельной периодичности вывоза для раздельно собранных отходов (фракции, вида) отходов;</w:t>
      </w:r>
    </w:p>
    <w:p>
      <w:pPr>
        <w:spacing w:after="0"/>
        <w:ind w:left="0"/>
        <w:jc w:val="both"/>
      </w:pPr>
      <w:r>
        <w:rPr>
          <w:rFonts w:ascii="Times New Roman"/>
          <w:b w:val="false"/>
          <w:i w:val="false"/>
          <w:color w:val="000000"/>
          <w:sz w:val="28"/>
        </w:rPr>
        <w:t>
      Организация ремонта и замены не пригодных к дальнейшему использованию контейнеров, и меры по обеспечению мойки и дезинфекции контейнеров и контейнерных площадок;</w:t>
      </w:r>
    </w:p>
    <w:p>
      <w:pPr>
        <w:spacing w:after="0"/>
        <w:ind w:left="0"/>
        <w:jc w:val="both"/>
      </w:pPr>
      <w:r>
        <w:rPr>
          <w:rFonts w:ascii="Times New Roman"/>
          <w:b w:val="false"/>
          <w:i w:val="false"/>
          <w:color w:val="000000"/>
          <w:sz w:val="28"/>
        </w:rPr>
        <w:t>
      Уборка просыпавшегося мусора при выгрузке контейнеров для раздельного сбора отходов в специализированную технику.</w:t>
      </w:r>
    </w:p>
    <w:p>
      <w:pPr>
        <w:spacing w:after="0"/>
        <w:ind w:left="0"/>
        <w:jc w:val="both"/>
      </w:pPr>
      <w:r>
        <w:rPr>
          <w:rFonts w:ascii="Times New Roman"/>
          <w:b w:val="false"/>
          <w:i w:val="false"/>
          <w:color w:val="000000"/>
          <w:sz w:val="28"/>
        </w:rPr>
        <w:t>
      Требования и обязательства населения и юридических лиц в системе управления коммунальными отходами:</w:t>
      </w:r>
    </w:p>
    <w:p>
      <w:pPr>
        <w:spacing w:after="0"/>
        <w:ind w:left="0"/>
        <w:jc w:val="both"/>
      </w:pPr>
      <w:r>
        <w:rPr>
          <w:rFonts w:ascii="Times New Roman"/>
          <w:b w:val="false"/>
          <w:i w:val="false"/>
          <w:color w:val="000000"/>
          <w:sz w:val="28"/>
        </w:rPr>
        <w:t>
      Пользование централизованной системой сбора отходов на основании публичных договоров;</w:t>
      </w:r>
    </w:p>
    <w:p>
      <w:pPr>
        <w:spacing w:after="0"/>
        <w:ind w:left="0"/>
        <w:jc w:val="both"/>
      </w:pPr>
      <w:r>
        <w:rPr>
          <w:rFonts w:ascii="Times New Roman"/>
          <w:b w:val="false"/>
          <w:i w:val="false"/>
          <w:color w:val="000000"/>
          <w:sz w:val="28"/>
        </w:rPr>
        <w:t>
      Обеспечение разделения отходов по видам или группам, в соответствии с созданными условиями для раздельного сбора отходов;</w:t>
      </w:r>
    </w:p>
    <w:p>
      <w:pPr>
        <w:spacing w:after="0"/>
        <w:ind w:left="0"/>
        <w:jc w:val="both"/>
      </w:pPr>
      <w:r>
        <w:rPr>
          <w:rFonts w:ascii="Times New Roman"/>
          <w:b w:val="false"/>
          <w:i w:val="false"/>
          <w:color w:val="000000"/>
          <w:sz w:val="28"/>
        </w:rPr>
        <w:t>
      Самостоятельный вывоз строительных отходов и КГО в специальные места, организованные МИО;</w:t>
      </w:r>
    </w:p>
    <w:p>
      <w:pPr>
        <w:spacing w:after="0"/>
        <w:ind w:left="0"/>
        <w:jc w:val="both"/>
      </w:pPr>
      <w:r>
        <w:rPr>
          <w:rFonts w:ascii="Times New Roman"/>
          <w:b w:val="false"/>
          <w:i w:val="false"/>
          <w:color w:val="000000"/>
          <w:sz w:val="28"/>
        </w:rPr>
        <w:t>
      Обязанность юридических лиц и индивидуальных предпринимателей (ИП), осуществляющих деятельность в жилых домах или отдельно стоящих зданиях, при пользовании централизованной системой сбора отходов, заключить договоры с МВО, обслуживающими определенные МИО участки, то есть выигравшими конкурс;</w:t>
      </w:r>
    </w:p>
    <w:p>
      <w:pPr>
        <w:spacing w:after="0"/>
        <w:ind w:left="0"/>
        <w:jc w:val="both"/>
      </w:pPr>
      <w:r>
        <w:rPr>
          <w:rFonts w:ascii="Times New Roman"/>
          <w:b w:val="false"/>
          <w:i w:val="false"/>
          <w:color w:val="000000"/>
          <w:sz w:val="28"/>
        </w:rPr>
        <w:t>
      Обязанность юридических лиц и ИП, осуществляющих деятельность в отдельно стоящих зданиях, не относящихся к централизованной системе сбора отходов, заключить договор с МВО, которые подали уведомление о начале деятельности и включенным в реестр разрешений и уведомлений МЭГ и ПРРК;</w:t>
      </w:r>
    </w:p>
    <w:p>
      <w:pPr>
        <w:spacing w:after="0"/>
        <w:ind w:left="0"/>
        <w:jc w:val="both"/>
      </w:pPr>
      <w:r>
        <w:rPr>
          <w:rFonts w:ascii="Times New Roman"/>
          <w:b w:val="false"/>
          <w:i w:val="false"/>
          <w:color w:val="000000"/>
          <w:sz w:val="28"/>
        </w:rPr>
        <w:t>
      Обязанность юридических лиц и ИП при самостоятельном вывозе ТБО иметь договоры с субъектами предпринимательства, осуществляющими переработку или захоронение ТБО</w:t>
      </w:r>
    </w:p>
    <w:p>
      <w:pPr>
        <w:spacing w:after="0"/>
        <w:ind w:left="0"/>
        <w:jc w:val="both"/>
      </w:pPr>
      <w:r>
        <w:rPr>
          <w:rFonts w:ascii="Times New Roman"/>
          <w:b w:val="false"/>
          <w:i w:val="false"/>
          <w:color w:val="000000"/>
          <w:sz w:val="28"/>
        </w:rPr>
        <w:t>
      Требования для объединений собственников квартир и управляющих компании в системе управления коммунальными отходами:</w:t>
      </w:r>
    </w:p>
    <w:p>
      <w:pPr>
        <w:spacing w:after="0"/>
        <w:ind w:left="0"/>
        <w:jc w:val="both"/>
      </w:pPr>
      <w:r>
        <w:rPr>
          <w:rFonts w:ascii="Times New Roman"/>
          <w:b w:val="false"/>
          <w:i w:val="false"/>
          <w:color w:val="000000"/>
          <w:sz w:val="28"/>
        </w:rPr>
        <w:t>
      Содержание контейнерных площадок, специальных площадок для складирования КГО, а также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др.), на территории которых находятся контейнерные площадки;</w:t>
      </w:r>
    </w:p>
    <w:p>
      <w:pPr>
        <w:spacing w:after="0"/>
        <w:ind w:left="0"/>
        <w:jc w:val="both"/>
      </w:pPr>
      <w:r>
        <w:rPr>
          <w:rFonts w:ascii="Times New Roman"/>
          <w:b w:val="false"/>
          <w:i w:val="false"/>
          <w:color w:val="000000"/>
          <w:sz w:val="28"/>
        </w:rPr>
        <w:t>
      Обеспечение в зимнее время года организации очистки от снега и наледи подходов и подъездов к контейнерам с целью создания условий для населения и работы специализированных транспортных средств.</w:t>
      </w:r>
    </w:p>
    <w:p>
      <w:pPr>
        <w:spacing w:after="0"/>
        <w:ind w:left="0"/>
        <w:jc w:val="both"/>
      </w:pPr>
      <w:r>
        <w:rPr>
          <w:rFonts w:ascii="Times New Roman"/>
          <w:b w:val="false"/>
          <w:i w:val="false"/>
          <w:color w:val="000000"/>
          <w:sz w:val="28"/>
        </w:rPr>
        <w:t>
      Требования к полигонам по захоронению отходов:</w:t>
      </w:r>
    </w:p>
    <w:p>
      <w:pPr>
        <w:spacing w:after="0"/>
        <w:ind w:left="0"/>
        <w:jc w:val="both"/>
      </w:pPr>
      <w:r>
        <w:rPr>
          <w:rFonts w:ascii="Times New Roman"/>
          <w:b w:val="false"/>
          <w:i w:val="false"/>
          <w:color w:val="000000"/>
          <w:sz w:val="28"/>
        </w:rPr>
        <w:t>
      Запрет на захоронение отходов пластика, макулатуры, картона и отходов бумаги, РСО, стеклянной тары, стеклобоя, ОЭЭО, литиевых и свинцово-кислотных батарей, строительных, медицинских, пищевых и жидких отходов, отходов, которые не удовлетворяют критериям приема;</w:t>
      </w:r>
    </w:p>
    <w:p>
      <w:pPr>
        <w:spacing w:after="0"/>
        <w:ind w:left="0"/>
        <w:jc w:val="both"/>
      </w:pPr>
      <w:r>
        <w:rPr>
          <w:rFonts w:ascii="Times New Roman"/>
          <w:b w:val="false"/>
          <w:i w:val="false"/>
          <w:color w:val="000000"/>
          <w:sz w:val="28"/>
        </w:rPr>
        <w:t>
      Запрет захоронения ТБО без их предварительной сортировки;</w:t>
      </w:r>
    </w:p>
    <w:p>
      <w:pPr>
        <w:spacing w:after="0"/>
        <w:ind w:left="0"/>
        <w:jc w:val="both"/>
      </w:pPr>
      <w:r>
        <w:rPr>
          <w:rFonts w:ascii="Times New Roman"/>
          <w:b w:val="false"/>
          <w:i w:val="false"/>
          <w:color w:val="000000"/>
          <w:sz w:val="28"/>
        </w:rPr>
        <w:t>
      Обеспечение уменьшения количества и опасных свойств отходов, предназначенных для захоронения на полигоне, до их поступления на полигон;</w:t>
      </w:r>
    </w:p>
    <w:p>
      <w:pPr>
        <w:spacing w:after="0"/>
        <w:ind w:left="0"/>
        <w:jc w:val="both"/>
      </w:pPr>
      <w:r>
        <w:rPr>
          <w:rFonts w:ascii="Times New Roman"/>
          <w:b w:val="false"/>
          <w:i w:val="false"/>
          <w:color w:val="000000"/>
          <w:sz w:val="28"/>
        </w:rPr>
        <w:t>
      Запрет складирования отходов вне специально установленных мест, предназначенных для их накопления или захоронения;</w:t>
      </w:r>
    </w:p>
    <w:p>
      <w:pPr>
        <w:spacing w:after="0"/>
        <w:ind w:left="0"/>
        <w:jc w:val="both"/>
      </w:pPr>
      <w:r>
        <w:rPr>
          <w:rFonts w:ascii="Times New Roman"/>
          <w:b w:val="false"/>
          <w:i w:val="false"/>
          <w:color w:val="000000"/>
          <w:sz w:val="28"/>
        </w:rPr>
        <w:t>
      Запрет смешивания отходов в целях выполнения критериев приема;</w:t>
      </w:r>
    </w:p>
    <w:p>
      <w:pPr>
        <w:spacing w:after="0"/>
        <w:ind w:left="0"/>
        <w:jc w:val="both"/>
      </w:pPr>
      <w:r>
        <w:rPr>
          <w:rFonts w:ascii="Times New Roman"/>
          <w:b w:val="false"/>
          <w:i w:val="false"/>
          <w:color w:val="000000"/>
          <w:sz w:val="28"/>
        </w:rPr>
        <w:t>
      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p>
      <w:pPr>
        <w:spacing w:after="0"/>
        <w:ind w:left="0"/>
        <w:jc w:val="both"/>
      </w:pPr>
      <w:r>
        <w:rPr>
          <w:rFonts w:ascii="Times New Roman"/>
          <w:b w:val="false"/>
          <w:i w:val="false"/>
          <w:color w:val="000000"/>
          <w:sz w:val="28"/>
        </w:rPr>
        <w:t>
      Наличие на полигонах ТБО системы для сбора и отведения фильтрата и свалочного газа, системы мониторинга выбросов (свалочного газа);</w:t>
      </w:r>
    </w:p>
    <w:p>
      <w:pPr>
        <w:spacing w:after="0"/>
        <w:ind w:left="0"/>
        <w:jc w:val="both"/>
      </w:pPr>
      <w:r>
        <w:rPr>
          <w:rFonts w:ascii="Times New Roman"/>
          <w:b w:val="false"/>
          <w:i w:val="false"/>
          <w:color w:val="000000"/>
          <w:sz w:val="28"/>
        </w:rPr>
        <w:t>
      Наличие на строящихся полигонах ТБО противофильтрационного экрана;</w:t>
      </w:r>
    </w:p>
    <w:p>
      <w:pPr>
        <w:spacing w:after="0"/>
        <w:ind w:left="0"/>
        <w:jc w:val="both"/>
      </w:pPr>
      <w:r>
        <w:rPr>
          <w:rFonts w:ascii="Times New Roman"/>
          <w:b w:val="false"/>
          <w:i w:val="false"/>
          <w:color w:val="000000"/>
          <w:sz w:val="28"/>
        </w:rPr>
        <w:t>
      Наличие на полигоне системы мониторинга фильтрата и сточных вод, образующихся в депонированных отходах, для предупреждения их негативного воздействия на окружающую среду;</w:t>
      </w:r>
    </w:p>
    <w:p>
      <w:pPr>
        <w:spacing w:after="0"/>
        <w:ind w:left="0"/>
        <w:jc w:val="both"/>
      </w:pPr>
      <w:r>
        <w:rPr>
          <w:rFonts w:ascii="Times New Roman"/>
          <w:b w:val="false"/>
          <w:i w:val="false"/>
          <w:color w:val="000000"/>
          <w:sz w:val="28"/>
        </w:rPr>
        <w:t>
      Запрет эксплуатации полигона ТБО, на котором не обеспечивается выполнение требований ЭК РК</w:t>
      </w:r>
    </w:p>
    <w:p>
      <w:pPr>
        <w:spacing w:after="0"/>
        <w:ind w:left="0"/>
        <w:jc w:val="both"/>
      </w:pPr>
      <w:r>
        <w:rPr>
          <w:rFonts w:ascii="Times New Roman"/>
          <w:b w:val="false"/>
          <w:i w:val="false"/>
          <w:color w:val="000000"/>
          <w:sz w:val="28"/>
        </w:rPr>
        <w:t>
      2.9.1. Нормы образования и накопления коммунальных отходов по Баянаульскому району</w:t>
      </w:r>
    </w:p>
    <w:p>
      <w:pPr>
        <w:spacing w:after="0"/>
        <w:ind w:left="0"/>
        <w:jc w:val="both"/>
      </w:pPr>
      <w:r>
        <w:rPr>
          <w:rFonts w:ascii="Times New Roman"/>
          <w:b w:val="false"/>
          <w:i w:val="false"/>
          <w:color w:val="000000"/>
          <w:sz w:val="28"/>
        </w:rPr>
        <w:t xml:space="preserve">
      В 2023 году </w:t>
      </w:r>
      <w:r>
        <w:rPr>
          <w:rFonts w:ascii="Times New Roman"/>
          <w:b w:val="false"/>
          <w:i w:val="false"/>
          <w:color w:val="000000"/>
          <w:sz w:val="28"/>
        </w:rPr>
        <w:t>Постановлением</w:t>
      </w:r>
      <w:r>
        <w:rPr>
          <w:rFonts w:ascii="Times New Roman"/>
          <w:b w:val="false"/>
          <w:i w:val="false"/>
          <w:color w:val="000000"/>
          <w:sz w:val="28"/>
        </w:rPr>
        <w:t xml:space="preserve"> акимата Баянаульского района Павлодарской области от 5 декабря 2023 года № 231/12 были утверждены Правила расчета норм образования и накопления коммунальных отходов по Баянаульскому району. Программой управления отходами на 2025 год предусмотрены мероприятия по заключению договора на проведение расчетов норм образования и накопления отходов.</w:t>
      </w:r>
    </w:p>
    <w:p>
      <w:pPr>
        <w:spacing w:after="0"/>
        <w:ind w:left="0"/>
        <w:jc w:val="both"/>
      </w:pPr>
      <w:r>
        <w:rPr>
          <w:rFonts w:ascii="Times New Roman"/>
          <w:b w:val="false"/>
          <w:i w:val="false"/>
          <w:color w:val="000000"/>
          <w:sz w:val="28"/>
        </w:rPr>
        <w:t xml:space="preserve">
      Нормы образования и накопления коммунальных отходов устанавливаются отдельно для всех объектов жилищного фонда, для нежилых помещений. Определение норм образования и накопления коммунальных отходов производится путем проведения натурных сезонных замеров с последующим расчетом объема накопления на расчетную единицу. Для проведения натурных замеров необходимо совместно с организацией, осуществляющей сбор и вывоз коммунальных отходов, составить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на что необходимо время. </w:t>
      </w:r>
    </w:p>
    <w:p>
      <w:pPr>
        <w:spacing w:after="0"/>
        <w:ind w:left="0"/>
        <w:jc w:val="both"/>
      </w:pPr>
      <w:r>
        <w:rPr>
          <w:rFonts w:ascii="Times New Roman"/>
          <w:b w:val="false"/>
          <w:i w:val="false"/>
          <w:color w:val="000000"/>
          <w:sz w:val="28"/>
        </w:rPr>
        <w:t>
      После проведения сезонных замеров, государственное учреждение "Отдел реального сектора экономики Баянаульского района" внесҰт данные (масса, объем) в сводную годовую ведомость образования и накопления коммунальных отходов по форме согласно приложению 5 к Правилам. Только после этого необходимо сформировать Расчет норм образования и накопления коммунальных отходов с дальнейшим утверждением в государственных органах.</w:t>
      </w:r>
    </w:p>
    <w:p>
      <w:pPr>
        <w:spacing w:after="0"/>
        <w:ind w:left="0"/>
        <w:jc w:val="both"/>
      </w:pPr>
      <w:r>
        <w:rPr>
          <w:rFonts w:ascii="Times New Roman"/>
          <w:b w:val="false"/>
          <w:i w:val="false"/>
          <w:color w:val="000000"/>
          <w:sz w:val="28"/>
        </w:rPr>
        <w:t>
      2.10. Тарифы для населения на сбор, транспортировку, сортировку и захоронение твердых бытовых отходов по Баянаульскому району</w:t>
      </w:r>
    </w:p>
    <w:p>
      <w:pPr>
        <w:spacing w:after="0"/>
        <w:ind w:left="0"/>
        <w:jc w:val="both"/>
      </w:pPr>
      <w:r>
        <w:rPr>
          <w:rFonts w:ascii="Times New Roman"/>
          <w:b w:val="false"/>
          <w:i w:val="false"/>
          <w:color w:val="000000"/>
          <w:sz w:val="28"/>
        </w:rPr>
        <w:t>
      В виду отсутствия организаций по сбору, сортировке и вывозу коммунальных отходов, тарифы на вывоз отходов для населения Баянаульского района отсутствуют.</w:t>
      </w:r>
    </w:p>
    <w:p>
      <w:pPr>
        <w:spacing w:after="0"/>
        <w:ind w:left="0"/>
        <w:jc w:val="both"/>
      </w:pPr>
      <w:r>
        <w:rPr>
          <w:rFonts w:ascii="Times New Roman"/>
          <w:b w:val="false"/>
          <w:i w:val="false"/>
          <w:color w:val="000000"/>
          <w:sz w:val="28"/>
        </w:rPr>
        <w:t>
      2.11. Мероприятия по стимулированию и поддержке субъектов предпринимательства в сфере управления коммунальными отходами</w:t>
      </w:r>
    </w:p>
    <w:p>
      <w:pPr>
        <w:spacing w:after="0"/>
        <w:ind w:left="0"/>
        <w:jc w:val="both"/>
      </w:pPr>
      <w:r>
        <w:rPr>
          <w:rFonts w:ascii="Times New Roman"/>
          <w:b w:val="false"/>
          <w:i w:val="false"/>
          <w:color w:val="000000"/>
          <w:sz w:val="28"/>
        </w:rPr>
        <w:t>
      Государственная поддержка частного предпринимательства реализуется через различные государственные программы. Реализацию государственных программ осуществляют национальные институты развития, уполномоченные на реализацию мер государственной поддержки. К ним относятся</w:t>
      </w:r>
    </w:p>
    <w:p>
      <w:pPr>
        <w:spacing w:after="0"/>
        <w:ind w:left="0"/>
        <w:jc w:val="both"/>
      </w:pPr>
      <w:r>
        <w:rPr>
          <w:rFonts w:ascii="Times New Roman"/>
          <w:b w:val="false"/>
          <w:i w:val="false"/>
          <w:color w:val="000000"/>
          <w:sz w:val="28"/>
        </w:rPr>
        <w:t>
      АО "Казахстанский центр индустрии и экспорта"</w:t>
      </w:r>
    </w:p>
    <w:p>
      <w:pPr>
        <w:spacing w:after="0"/>
        <w:ind w:left="0"/>
        <w:jc w:val="both"/>
      </w:pPr>
      <w:r>
        <w:rPr>
          <w:rFonts w:ascii="Times New Roman"/>
          <w:b w:val="false"/>
          <w:i w:val="false"/>
          <w:color w:val="000000"/>
          <w:sz w:val="28"/>
        </w:rPr>
        <w:t>
      АО "Фонд развития предпринимательства "Даму"</w:t>
      </w:r>
    </w:p>
    <w:p>
      <w:pPr>
        <w:spacing w:after="0"/>
        <w:ind w:left="0"/>
        <w:jc w:val="both"/>
      </w:pPr>
      <w:r>
        <w:rPr>
          <w:rFonts w:ascii="Times New Roman"/>
          <w:b w:val="false"/>
          <w:i w:val="false"/>
          <w:color w:val="000000"/>
          <w:sz w:val="28"/>
        </w:rPr>
        <w:t xml:space="preserve">
      АО "Национальная компания "KAZAKH INVEST" и другие. </w:t>
      </w:r>
    </w:p>
    <w:p>
      <w:pPr>
        <w:spacing w:after="0"/>
        <w:ind w:left="0"/>
        <w:jc w:val="both"/>
      </w:pPr>
      <w:r>
        <w:rPr>
          <w:rFonts w:ascii="Times New Roman"/>
          <w:b w:val="false"/>
          <w:i w:val="false"/>
          <w:color w:val="000000"/>
          <w:sz w:val="28"/>
        </w:rPr>
        <w:t xml:space="preserve">
      Также существует целевая поддержка отрасли по обращению с отходами. "Программа поддержки предпринимателей EcoQolday не работала на протяжении 2-х лет с момента передачи функций оператора РОП в АО "Жасыл Даму". НПП "Атамекен совместно с Министерством экологии и природных ресурсов РК проведена работа по внесению изменений в Экологический </w:t>
      </w:r>
      <w:r>
        <w:rPr>
          <w:rFonts w:ascii="Times New Roman"/>
          <w:b w:val="false"/>
          <w:i w:val="false"/>
          <w:color w:val="000000"/>
          <w:sz w:val="28"/>
        </w:rPr>
        <w:t>кодекс</w:t>
      </w:r>
      <w:r>
        <w:rPr>
          <w:rFonts w:ascii="Times New Roman"/>
          <w:b w:val="false"/>
          <w:i w:val="false"/>
          <w:color w:val="000000"/>
          <w:sz w:val="28"/>
        </w:rPr>
        <w:t xml:space="preserve"> в части предоставления возможности подведомственной организации министерства направлять деньги в адрес субъектов предпринимательства. Министерством экологии и природных ресурсов РК и АО "Жасыл Даму" были разработаны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Start w:name="z9" w:id="7"/>
    <w:p>
      <w:pPr>
        <w:spacing w:after="0"/>
        <w:ind w:left="0"/>
        <w:jc w:val="left"/>
      </w:pPr>
      <w:r>
        <w:rPr>
          <w:rFonts w:ascii="Times New Roman"/>
          <w:b/>
          <w:i w:val="false"/>
          <w:color w:val="000000"/>
        </w:rPr>
        <w:t xml:space="preserve"> 3. ЦЕЛИ, ЗАДАЧИ И ЦЕЛЕВЫЕ ПОКАЗАТЕЛИ</w:t>
      </w:r>
      <w:r>
        <w:br/>
      </w:r>
      <w:r>
        <w:rPr>
          <w:rFonts w:ascii="Times New Roman"/>
          <w:b/>
          <w:i w:val="false"/>
          <w:color w:val="000000"/>
        </w:rPr>
        <w:t>ПРОГРАММЫ УПРАВЛЕНИЯ ОТХОДАМИ</w:t>
      </w:r>
    </w:p>
    <w:bookmarkEnd w:id="7"/>
    <w:p>
      <w:pPr>
        <w:spacing w:after="0"/>
        <w:ind w:left="0"/>
        <w:jc w:val="both"/>
      </w:pPr>
      <w:r>
        <w:rPr>
          <w:rFonts w:ascii="Times New Roman"/>
          <w:b w:val="false"/>
          <w:i w:val="false"/>
          <w:color w:val="000000"/>
          <w:sz w:val="28"/>
        </w:rPr>
        <w:t>
      Цель и задачи</w:t>
      </w:r>
    </w:p>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Баянаульского района.</w:t>
      </w:r>
    </w:p>
    <w:p>
      <w:pPr>
        <w:spacing w:after="0"/>
        <w:ind w:left="0"/>
        <w:jc w:val="both"/>
      </w:pPr>
      <w:r>
        <w:rPr>
          <w:rFonts w:ascii="Times New Roman"/>
          <w:b w:val="false"/>
          <w:i w:val="false"/>
          <w:color w:val="000000"/>
          <w:sz w:val="28"/>
        </w:rPr>
        <w:t>
      Задачи Программы:</w:t>
      </w:r>
    </w:p>
    <w:p>
      <w:pPr>
        <w:spacing w:after="0"/>
        <w:ind w:left="0"/>
        <w:jc w:val="both"/>
      </w:pPr>
      <w:r>
        <w:rPr>
          <w:rFonts w:ascii="Times New Roman"/>
          <w:b w:val="false"/>
          <w:i w:val="false"/>
          <w:color w:val="000000"/>
          <w:sz w:val="28"/>
        </w:rPr>
        <w:t>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p>
      <w:pPr>
        <w:spacing w:after="0"/>
        <w:ind w:left="0"/>
        <w:jc w:val="both"/>
      </w:pPr>
      <w:r>
        <w:rPr>
          <w:rFonts w:ascii="Times New Roman"/>
          <w:b w:val="false"/>
          <w:i w:val="false"/>
          <w:color w:val="000000"/>
          <w:sz w:val="28"/>
        </w:rPr>
        <w:t>
      Совершенствование системы раздельного сбора отходов;</w:t>
      </w:r>
    </w:p>
    <w:p>
      <w:pPr>
        <w:spacing w:after="0"/>
        <w:ind w:left="0"/>
        <w:jc w:val="both"/>
      </w:pPr>
      <w:r>
        <w:rPr>
          <w:rFonts w:ascii="Times New Roman"/>
          <w:b w:val="false"/>
          <w:i w:val="false"/>
          <w:color w:val="000000"/>
          <w:sz w:val="28"/>
        </w:rPr>
        <w:t>
      Развитие системы переработки и утилизации коммунальных отходов, включая специфические (пищевые, строительные и крупногабаритные отходы, ОЭЭО и пр.);</w:t>
      </w:r>
    </w:p>
    <w:p>
      <w:pPr>
        <w:spacing w:after="0"/>
        <w:ind w:left="0"/>
        <w:jc w:val="both"/>
      </w:pPr>
      <w:r>
        <w:rPr>
          <w:rFonts w:ascii="Times New Roman"/>
          <w:b w:val="false"/>
          <w:i w:val="false"/>
          <w:color w:val="000000"/>
          <w:sz w:val="28"/>
        </w:rPr>
        <w:t>
      Обеспечение безопасного захоронения коммунальных отходов;</w:t>
      </w:r>
    </w:p>
    <w:p>
      <w:pPr>
        <w:spacing w:after="0"/>
        <w:ind w:left="0"/>
        <w:jc w:val="both"/>
      </w:pPr>
      <w:r>
        <w:rPr>
          <w:rFonts w:ascii="Times New Roman"/>
          <w:b w:val="false"/>
          <w:i w:val="false"/>
          <w:color w:val="000000"/>
          <w:sz w:val="28"/>
        </w:rPr>
        <w:t>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p>
      <w:pPr>
        <w:spacing w:after="0"/>
        <w:ind w:left="0"/>
        <w:jc w:val="both"/>
      </w:pPr>
      <w:r>
        <w:rPr>
          <w:rFonts w:ascii="Times New Roman"/>
          <w:b w:val="false"/>
          <w:i w:val="false"/>
          <w:color w:val="000000"/>
          <w:sz w:val="28"/>
        </w:rPr>
        <w:t>
      Целевые показатели</w:t>
      </w:r>
    </w:p>
    <w:p>
      <w:pPr>
        <w:spacing w:after="0"/>
        <w:ind w:left="0"/>
        <w:jc w:val="both"/>
      </w:pPr>
      <w:r>
        <w:rPr>
          <w:rFonts w:ascii="Times New Roman"/>
          <w:b w:val="false"/>
          <w:i w:val="false"/>
          <w:color w:val="000000"/>
          <w:sz w:val="28"/>
        </w:rPr>
        <w:t xml:space="preserve">
      В рамках настоящей Программы установлены целевые показатели по совершенствованию системы управления коммунальными отходами Баянаульского района (таблица9). В </w:t>
      </w:r>
      <w:r>
        <w:rPr>
          <w:rFonts w:ascii="Times New Roman"/>
          <w:b w:val="false"/>
          <w:i w:val="false"/>
          <w:color w:val="000000"/>
          <w:sz w:val="28"/>
        </w:rPr>
        <w:t>Приложении 1</w:t>
      </w:r>
      <w:r>
        <w:rPr>
          <w:rFonts w:ascii="Times New Roman"/>
          <w:b w:val="false"/>
          <w:i w:val="false"/>
          <w:color w:val="000000"/>
          <w:sz w:val="28"/>
        </w:rPr>
        <w:t xml:space="preserve"> представлена Методика определения показателей, установленных настоящей Программой, с целью обеспечения единого подхода к мониторингу показателей Программы.</w:t>
      </w:r>
    </w:p>
    <w:p>
      <w:pPr>
        <w:spacing w:after="0"/>
        <w:ind w:left="0"/>
        <w:jc w:val="both"/>
      </w:pPr>
      <w:r>
        <w:rPr>
          <w:rFonts w:ascii="Times New Roman"/>
          <w:b w:val="false"/>
          <w:i w:val="false"/>
          <w:color w:val="000000"/>
          <w:sz w:val="28"/>
        </w:rPr>
        <w:t>
      Таблица 5. Целевые показатели по совершенствованию системы охвата населения сбором и вывозом, переработкой и захоронения отходов на 2024 - 2026гг.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p>
            <w:pPr>
              <w:spacing w:after="20"/>
              <w:ind w:left="20"/>
              <w:jc w:val="both"/>
            </w:pPr>
            <w:r>
              <w:rPr>
                <w:rFonts w:ascii="Times New Roman"/>
                <w:b w:val="false"/>
                <w:i w:val="false"/>
                <w:color w:val="000000"/>
                <w:sz w:val="20"/>
              </w:rPr>
              <w:t>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района сбором и вывозом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p>
            <w:pPr>
              <w:spacing w:after="20"/>
              <w:ind w:left="20"/>
              <w:jc w:val="both"/>
            </w:pPr>
            <w:r>
              <w:rPr>
                <w:rFonts w:ascii="Times New Roman"/>
                <w:b w:val="false"/>
                <w:i w:val="false"/>
                <w:color w:val="000000"/>
                <w:sz w:val="20"/>
              </w:rPr>
              <w:t>
(6мес.2022)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p>
            <w:pPr>
              <w:spacing w:after="20"/>
              <w:ind w:left="20"/>
              <w:jc w:val="both"/>
            </w:pP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-отдельным опасным видам отходов(медицинских и ртутьсодержащих, электронной и бытовой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(9мес.2022)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утилизации</w:t>
            </w:r>
          </w:p>
          <w:p>
            <w:pPr>
              <w:spacing w:after="20"/>
              <w:ind w:left="20"/>
              <w:jc w:val="both"/>
            </w:pPr>
            <w:r>
              <w:rPr>
                <w:rFonts w:ascii="Times New Roman"/>
                <w:b w:val="false"/>
                <w:i w:val="false"/>
                <w:color w:val="000000"/>
                <w:sz w:val="20"/>
              </w:rPr>
              <w:t>
ТБО (от объема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w:t>
            </w:r>
          </w:p>
          <w:p>
            <w:pPr>
              <w:spacing w:after="20"/>
              <w:ind w:left="20"/>
              <w:jc w:val="both"/>
            </w:pPr>
            <w:r>
              <w:rPr>
                <w:rFonts w:ascii="Times New Roman"/>
                <w:b w:val="false"/>
                <w:i w:val="false"/>
                <w:color w:val="000000"/>
                <w:sz w:val="20"/>
              </w:rPr>
              <w:t>
населения экологическим качеством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49,1%(2021)</w:t>
            </w:r>
          </w:p>
          <w:p>
            <w:pPr>
              <w:spacing w:after="20"/>
              <w:ind w:left="20"/>
              <w:jc w:val="both"/>
            </w:pPr>
            <w:r>
              <w:rPr>
                <w:rFonts w:ascii="Times New Roman"/>
                <w:b w:val="false"/>
                <w:i w:val="false"/>
                <w:color w:val="000000"/>
                <w:sz w:val="20"/>
              </w:rPr>
              <w:t>
55,3%(2022)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10" w:id="8"/>
    <w:p>
      <w:pPr>
        <w:spacing w:after="0"/>
        <w:ind w:left="0"/>
        <w:jc w:val="left"/>
      </w:pPr>
      <w:r>
        <w:rPr>
          <w:rFonts w:ascii="Times New Roman"/>
          <w:b/>
          <w:i w:val="false"/>
          <w:color w:val="000000"/>
        </w:rPr>
        <w:t xml:space="preserve"> 4. ОСНОВНЫЕ НАПРАВЛЕНИЯ РЕАЛИЗАЦИИ ПРОГРАММЫ, ПУТИ</w:t>
      </w:r>
      <w:r>
        <w:br/>
      </w:r>
      <w:r>
        <w:rPr>
          <w:rFonts w:ascii="Times New Roman"/>
          <w:b/>
          <w:i w:val="false"/>
          <w:color w:val="000000"/>
        </w:rPr>
        <w:t>ДОСТИЖЕНИЯ ПОСТАВЛЕННЫХ ЦЕЛЕЙ И СООТВЕТСТВУЮЩИЕМЕРЫ</w:t>
      </w:r>
    </w:p>
    <w:bookmarkEnd w:id="8"/>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w:t>
      </w:r>
    </w:p>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p>
      <w:pPr>
        <w:spacing w:after="0"/>
        <w:ind w:left="0"/>
        <w:jc w:val="both"/>
      </w:pPr>
      <w:r>
        <w:rPr>
          <w:rFonts w:ascii="Times New Roman"/>
          <w:b w:val="false"/>
          <w:i w:val="false"/>
          <w:color w:val="000000"/>
          <w:sz w:val="28"/>
        </w:rPr>
        <w:t>
      охват населения района услугами по сбору и вывозу отходов;</w:t>
      </w:r>
    </w:p>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p>
      <w:pPr>
        <w:spacing w:after="0"/>
        <w:ind w:left="0"/>
        <w:jc w:val="both"/>
      </w:pPr>
      <w:r>
        <w:rPr>
          <w:rFonts w:ascii="Times New Roman"/>
          <w:b w:val="false"/>
          <w:i w:val="false"/>
          <w:color w:val="000000"/>
          <w:sz w:val="28"/>
        </w:rPr>
        <w:t>
      утверждение норм образования и накопления коммунальных отходов;</w:t>
      </w:r>
    </w:p>
    <w:p>
      <w:pPr>
        <w:spacing w:after="0"/>
        <w:ind w:left="0"/>
        <w:jc w:val="both"/>
      </w:pPr>
      <w:r>
        <w:rPr>
          <w:rFonts w:ascii="Times New Roman"/>
          <w:b w:val="false"/>
          <w:i w:val="false"/>
          <w:color w:val="000000"/>
          <w:sz w:val="28"/>
        </w:rPr>
        <w:t>
      утверждение тарифов;</w:t>
      </w:r>
    </w:p>
    <w:p>
      <w:pPr>
        <w:spacing w:after="0"/>
        <w:ind w:left="0"/>
        <w:jc w:val="both"/>
      </w:pPr>
      <w:r>
        <w:rPr>
          <w:rFonts w:ascii="Times New Roman"/>
          <w:b w:val="false"/>
          <w:i w:val="false"/>
          <w:color w:val="000000"/>
          <w:sz w:val="28"/>
        </w:rPr>
        <w:t>
      строительство контейнерных площадок для сбора отходов. Закуп и установка новых контейнеров в зависимости от объемов и специфики собираемых отходов.</w:t>
      </w:r>
    </w:p>
    <w:p>
      <w:pPr>
        <w:spacing w:after="0"/>
        <w:ind w:left="0"/>
        <w:jc w:val="both"/>
      </w:pPr>
      <w:r>
        <w:rPr>
          <w:rFonts w:ascii="Times New Roman"/>
          <w:b w:val="false"/>
          <w:i w:val="false"/>
          <w:color w:val="000000"/>
          <w:sz w:val="28"/>
        </w:rPr>
        <w:t>
      Закуп мусоровозов и другой необходимой техники.</w:t>
      </w:r>
    </w:p>
    <w:p>
      <w:pPr>
        <w:spacing w:after="0"/>
        <w:ind w:left="0"/>
        <w:jc w:val="both"/>
      </w:pPr>
      <w:r>
        <w:rPr>
          <w:rFonts w:ascii="Times New Roman"/>
          <w:b w:val="false"/>
          <w:i w:val="false"/>
          <w:color w:val="000000"/>
          <w:sz w:val="28"/>
        </w:rPr>
        <w:t>
      Охват населения услугами по сбору и вывозу отходов</w:t>
      </w:r>
    </w:p>
    <w:p>
      <w:pPr>
        <w:spacing w:after="0"/>
        <w:ind w:left="0"/>
        <w:jc w:val="both"/>
      </w:pPr>
      <w:r>
        <w:rPr>
          <w:rFonts w:ascii="Times New Roman"/>
          <w:b w:val="false"/>
          <w:i w:val="false"/>
          <w:color w:val="000000"/>
          <w:sz w:val="28"/>
        </w:rPr>
        <w:t>
      Охват населения района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w:t>
      </w:r>
    </w:p>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будут устанавливать требования для МВО в соответствии с ЭК РК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w:t>
      </w:r>
    </w:p>
    <w:p>
      <w:pPr>
        <w:spacing w:after="0"/>
        <w:ind w:left="0"/>
        <w:jc w:val="both"/>
      </w:pPr>
      <w:r>
        <w:rPr>
          <w:rFonts w:ascii="Times New Roman"/>
          <w:b w:val="false"/>
          <w:i w:val="false"/>
          <w:color w:val="000000"/>
          <w:sz w:val="28"/>
        </w:rPr>
        <w:t>
      Одно из основных требований при выборе МВО - присутствие компании по сбору и вывозу ТБО в реестре МЭГиПР РК,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 согласно Закону РК "О разрешениях и уведомлениях". МВО, которые не соответствуют уведомительному порядку, не могут участвовать в конкурсе и оказывать услуги по сбору и вывозу ТБО, так как осуществление деятельности по сбору, сортировке и транспортировке неопасных отходов без уведомления МЭГиПР РК запрещается.</w:t>
      </w:r>
    </w:p>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p>
      <w:pPr>
        <w:spacing w:after="0"/>
        <w:ind w:left="0"/>
        <w:jc w:val="both"/>
      </w:pPr>
      <w:r>
        <w:rPr>
          <w:rFonts w:ascii="Times New Roman"/>
          <w:b w:val="false"/>
          <w:i w:val="false"/>
          <w:color w:val="000000"/>
          <w:sz w:val="28"/>
        </w:rPr>
        <w:t>
      Утверждение экономически обоснованных тарифов</w:t>
      </w:r>
    </w:p>
    <w:p>
      <w:pPr>
        <w:spacing w:after="0"/>
        <w:ind w:left="0"/>
        <w:jc w:val="both"/>
      </w:pPr>
      <w:r>
        <w:rPr>
          <w:rFonts w:ascii="Times New Roman"/>
          <w:b w:val="false"/>
          <w:i w:val="false"/>
          <w:color w:val="000000"/>
          <w:sz w:val="28"/>
        </w:rPr>
        <w:t>
      Для дальнейшего развития рациональной системы управления коммунальными отходами в районе необходимо рассчитать и утвердить тарифы. Устанавливаемые тарифы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w:t>
      </w:r>
    </w:p>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p>
      <w:pPr>
        <w:spacing w:after="0"/>
        <w:ind w:left="0"/>
        <w:jc w:val="both"/>
      </w:pPr>
      <w:r>
        <w:rPr>
          <w:rFonts w:ascii="Times New Roman"/>
          <w:b w:val="false"/>
          <w:i w:val="false"/>
          <w:color w:val="000000"/>
          <w:sz w:val="28"/>
        </w:rPr>
        <w:t>
      В районах индивидуальной застройки:</w:t>
      </w:r>
    </w:p>
    <w:p>
      <w:pPr>
        <w:spacing w:after="0"/>
        <w:ind w:left="0"/>
        <w:jc w:val="both"/>
      </w:pPr>
      <w:r>
        <w:rPr>
          <w:rFonts w:ascii="Times New Roman"/>
          <w:b w:val="false"/>
          <w:i w:val="false"/>
          <w:color w:val="000000"/>
          <w:sz w:val="28"/>
        </w:rPr>
        <w:t>
      установить индивидуальные контейнеры;</w:t>
      </w:r>
    </w:p>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p>
      <w:pPr>
        <w:spacing w:after="0"/>
        <w:ind w:left="0"/>
        <w:jc w:val="both"/>
      </w:pPr>
      <w:r>
        <w:rPr>
          <w:rFonts w:ascii="Times New Roman"/>
          <w:b w:val="false"/>
          <w:i w:val="false"/>
          <w:color w:val="000000"/>
          <w:sz w:val="28"/>
        </w:rPr>
        <w:t>
      Для строительства и приведения в соответствие с санитарными нормами КП будут выполнены следующие мероприятия:</w:t>
      </w:r>
    </w:p>
    <w:p>
      <w:pPr>
        <w:spacing w:after="0"/>
        <w:ind w:left="0"/>
        <w:jc w:val="both"/>
      </w:pPr>
      <w:r>
        <w:rPr>
          <w:rFonts w:ascii="Times New Roman"/>
          <w:b w:val="false"/>
          <w:i w:val="false"/>
          <w:color w:val="000000"/>
          <w:sz w:val="28"/>
        </w:rPr>
        <w:t>
      -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p>
      <w:pPr>
        <w:spacing w:after="0"/>
        <w:ind w:left="0"/>
        <w:jc w:val="both"/>
      </w:pPr>
      <w:r>
        <w:rPr>
          <w:rFonts w:ascii="Times New Roman"/>
          <w:b w:val="false"/>
          <w:i w:val="false"/>
          <w:color w:val="000000"/>
          <w:sz w:val="28"/>
        </w:rPr>
        <w:t>
      -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p>
      <w:pPr>
        <w:spacing w:after="0"/>
        <w:ind w:left="0"/>
        <w:jc w:val="both"/>
      </w:pPr>
      <w:r>
        <w:rPr>
          <w:rFonts w:ascii="Times New Roman"/>
          <w:b w:val="false"/>
          <w:i w:val="false"/>
          <w:color w:val="000000"/>
          <w:sz w:val="28"/>
        </w:rPr>
        <w:t>
      - Вывоз коммунальных отходов будет осуществляться по графику.</w:t>
      </w:r>
    </w:p>
    <w:p>
      <w:pPr>
        <w:spacing w:after="0"/>
        <w:ind w:left="0"/>
        <w:jc w:val="both"/>
      </w:pPr>
      <w:r>
        <w:rPr>
          <w:rFonts w:ascii="Times New Roman"/>
          <w:b w:val="false"/>
          <w:i w:val="false"/>
          <w:color w:val="000000"/>
          <w:sz w:val="28"/>
        </w:rPr>
        <w:t>
      -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санитарными природоохранным требованиям.</w:t>
      </w:r>
    </w:p>
    <w:p>
      <w:pPr>
        <w:spacing w:after="0"/>
        <w:ind w:left="0"/>
        <w:jc w:val="both"/>
      </w:pPr>
      <w:r>
        <w:rPr>
          <w:rFonts w:ascii="Times New Roman"/>
          <w:b w:val="false"/>
          <w:i w:val="false"/>
          <w:color w:val="000000"/>
          <w:sz w:val="28"/>
        </w:rPr>
        <w:t>
      -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-не более суток.</w:t>
      </w:r>
    </w:p>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Планируется закупить современные евро контейнеры.</w:t>
      </w:r>
    </w:p>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p>
      <w:pPr>
        <w:spacing w:after="0"/>
        <w:ind w:left="0"/>
        <w:jc w:val="both"/>
      </w:pPr>
      <w:r>
        <w:rPr>
          <w:rFonts w:ascii="Times New Roman"/>
          <w:b w:val="false"/>
          <w:i w:val="false"/>
          <w:color w:val="000000"/>
          <w:sz w:val="28"/>
        </w:rPr>
        <w:t>
      В рамках настоящей Программы планируется приобрести контейнеры для ТБО, согласно расчетным данным - 33шт/год. Построить контейнерные площадки в каждом населенном пункте (33 шт), привести их в соответствие санитарным нормам и требованиям законодательства. Приобрести и установить контейнеры для раздельного сбора отходов, в частности, для пластиковых бутылок, стекла, золы. Общее количество контейнеров для раздельного сбора составит – 33шт под пластик, 33 шт. под стекло и 33 шт.под сбор золы.</w:t>
      </w:r>
    </w:p>
    <w:p>
      <w:pPr>
        <w:spacing w:after="0"/>
        <w:ind w:left="0"/>
        <w:jc w:val="both"/>
      </w:pPr>
      <w:r>
        <w:rPr>
          <w:rFonts w:ascii="Times New Roman"/>
          <w:b w:val="false"/>
          <w:i w:val="false"/>
          <w:color w:val="000000"/>
          <w:sz w:val="28"/>
        </w:rPr>
        <w:t>
      Необходимо также приобретение мусоровозов, нормативная обеспеченность спецтранспортом, предназначенным для вывоза отходов, в Баянаульском районе составляет 4 единицы.</w:t>
      </w:r>
    </w:p>
    <w:p>
      <w:pPr>
        <w:spacing w:after="0"/>
        <w:ind w:left="0"/>
        <w:jc w:val="both"/>
      </w:pPr>
      <w:r>
        <w:rPr>
          <w:rFonts w:ascii="Times New Roman"/>
          <w:b w:val="false"/>
          <w:i w:val="false"/>
          <w:color w:val="000000"/>
          <w:sz w:val="28"/>
        </w:rPr>
        <w:t>
      Закуп мусоровозов будет осуществляться за счет средств МВО и частных инвестиций.</w:t>
      </w:r>
    </w:p>
    <w:p>
      <w:pPr>
        <w:spacing w:after="0"/>
        <w:ind w:left="0"/>
        <w:jc w:val="both"/>
      </w:pPr>
      <w:r>
        <w:rPr>
          <w:rFonts w:ascii="Times New Roman"/>
          <w:b w:val="false"/>
          <w:i w:val="false"/>
          <w:color w:val="000000"/>
          <w:sz w:val="28"/>
        </w:rPr>
        <w:t>
      4.2. Меры по совершенствованию системы раздельного сбора отходов</w:t>
      </w:r>
    </w:p>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p>
      <w:pPr>
        <w:spacing w:after="0"/>
        <w:ind w:left="0"/>
        <w:jc w:val="both"/>
      </w:pPr>
      <w:r>
        <w:rPr>
          <w:rFonts w:ascii="Times New Roman"/>
          <w:b w:val="false"/>
          <w:i w:val="false"/>
          <w:color w:val="000000"/>
          <w:sz w:val="28"/>
        </w:rPr>
        <w:t>
      организация специальных мест и определения специализированной компании для транспортировки КГО и строительных отходов, образующихся у населения.</w:t>
      </w:r>
    </w:p>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p>
      <w:pPr>
        <w:spacing w:after="0"/>
        <w:ind w:left="0"/>
        <w:jc w:val="both"/>
      </w:pPr>
      <w:r>
        <w:rPr>
          <w:rFonts w:ascii="Times New Roman"/>
          <w:b w:val="false"/>
          <w:i w:val="false"/>
          <w:color w:val="000000"/>
          <w:sz w:val="28"/>
        </w:rPr>
        <w:t>
      Согласно Требованиям к раздельному сбору отходов (приказ И.о. МЭГПРРК от 2 декабря 2021 года № 482, пункт 8) МИО обеспечивают:</w:t>
      </w:r>
    </w:p>
    <w:p>
      <w:pPr>
        <w:spacing w:after="0"/>
        <w:ind w:left="0"/>
        <w:jc w:val="both"/>
      </w:pPr>
      <w:r>
        <w:rPr>
          <w:rFonts w:ascii="Times New Roman"/>
          <w:b w:val="false"/>
          <w:i w:val="false"/>
          <w:color w:val="000000"/>
          <w:sz w:val="28"/>
        </w:rPr>
        <w:t>
      установку необходимого количества контейнеров для раздельного сбора (не менее2)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p>
      <w:pPr>
        <w:spacing w:after="0"/>
        <w:ind w:left="0"/>
        <w:jc w:val="both"/>
      </w:pPr>
      <w:r>
        <w:rPr>
          <w:rFonts w:ascii="Times New Roman"/>
          <w:b w:val="false"/>
          <w:i w:val="false"/>
          <w:color w:val="000000"/>
          <w:sz w:val="28"/>
        </w:rPr>
        <w:t>
      На КП, как минимум, отходы должны разделяться на сухую и мокруюфракции.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 информационную наклейку/надпись о собираемом виде (фракции) отходов;</w:t>
      </w:r>
    </w:p>
    <w:p>
      <w:pPr>
        <w:spacing w:after="0"/>
        <w:ind w:left="0"/>
        <w:jc w:val="both"/>
      </w:pPr>
      <w:r>
        <w:rPr>
          <w:rFonts w:ascii="Times New Roman"/>
          <w:b w:val="false"/>
          <w:i w:val="false"/>
          <w:color w:val="000000"/>
          <w:sz w:val="28"/>
        </w:rPr>
        <w:t>
      данные о собственнике контейнера(наименование, телефон);</w:t>
      </w:r>
    </w:p>
    <w:p>
      <w:pPr>
        <w:spacing w:after="0"/>
        <w:ind w:left="0"/>
        <w:jc w:val="both"/>
      </w:pPr>
      <w:r>
        <w:rPr>
          <w:rFonts w:ascii="Times New Roman"/>
          <w:b w:val="false"/>
          <w:i w:val="false"/>
          <w:color w:val="000000"/>
          <w:sz w:val="28"/>
        </w:rPr>
        <w:t>
      организации, обслуживающей контейнер.</w:t>
      </w:r>
    </w:p>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 Требования по раздельному вывозу вторичного сырья будут включены в договора с МВО.</w:t>
      </w:r>
    </w:p>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аккумуляторов у населения.</w:t>
      </w:r>
    </w:p>
    <w:p>
      <w:pPr>
        <w:spacing w:after="0"/>
        <w:ind w:left="0"/>
        <w:jc w:val="both"/>
      </w:pPr>
      <w:r>
        <w:rPr>
          <w:rFonts w:ascii="Times New Roman"/>
          <w:b w:val="false"/>
          <w:i w:val="false"/>
          <w:color w:val="000000"/>
          <w:sz w:val="28"/>
        </w:rPr>
        <w:t>
      На сегодняшний день в Баянаульском районе не налажена система сбора отходов опасных составляющих коммунальных отходов (ОЭЭО, химических источников питания, аккумуляторов) у населения.</w:t>
      </w:r>
    </w:p>
    <w:p>
      <w:pPr>
        <w:spacing w:after="0"/>
        <w:ind w:left="0"/>
        <w:jc w:val="both"/>
      </w:pPr>
      <w:r>
        <w:rPr>
          <w:rFonts w:ascii="Times New Roman"/>
          <w:b w:val="false"/>
          <w:i w:val="false"/>
          <w:color w:val="000000"/>
          <w:sz w:val="28"/>
        </w:rPr>
        <w:t>
      Данные виды отходов в общем потоке ТБО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 6</w:t>
      </w:r>
      <w:r>
        <w:rPr>
          <w:rFonts w:ascii="Times New Roman"/>
          <w:b w:val="false"/>
          <w:i w:val="false"/>
          <w:color w:val="000000"/>
          <w:sz w:val="28"/>
        </w:rPr>
        <w:t xml:space="preserve"> статьи 365 ЭКРК опасные составляющие коммунальных отходов должны собираться раздельно и передаваться на восстановление специализированным предприятиям.</w:t>
      </w:r>
    </w:p>
    <w:p>
      <w:pPr>
        <w:spacing w:after="0"/>
        <w:ind w:left="0"/>
        <w:jc w:val="both"/>
      </w:pPr>
      <w:r>
        <w:rPr>
          <w:rFonts w:ascii="Times New Roman"/>
          <w:b w:val="false"/>
          <w:i w:val="false"/>
          <w:color w:val="000000"/>
          <w:sz w:val="28"/>
        </w:rPr>
        <w:t>
      Для выполнения требований экологического законодательства МИО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 оказания услуг раздельного сбора, транспортировки и восстановления опасных составляющих коммунальных отходов.</w:t>
      </w:r>
    </w:p>
    <w:p>
      <w:pPr>
        <w:spacing w:after="0"/>
        <w:ind w:left="0"/>
        <w:jc w:val="both"/>
      </w:pPr>
      <w:r>
        <w:rPr>
          <w:rFonts w:ascii="Times New Roman"/>
          <w:b w:val="false"/>
          <w:i w:val="false"/>
          <w:color w:val="000000"/>
          <w:sz w:val="28"/>
        </w:rPr>
        <w:t>
      Ртутьсодержащие отходы</w:t>
      </w:r>
    </w:p>
    <w:p>
      <w:pPr>
        <w:spacing w:after="0"/>
        <w:ind w:left="0"/>
        <w:jc w:val="both"/>
      </w:pPr>
      <w:r>
        <w:rPr>
          <w:rFonts w:ascii="Times New Roman"/>
          <w:b w:val="false"/>
          <w:i w:val="false"/>
          <w:color w:val="000000"/>
          <w:sz w:val="28"/>
        </w:rPr>
        <w:t>
      Для организации системы сбора РСО у населения согласно требованиям СТРК1513 Ресурсосбережение. Обращение с отходами на всех этапах технологического цикла. Классификация и методы переработки РСО. Основные положения МИО осуществляют:</w:t>
      </w:r>
    </w:p>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устанавливаемых для сбора РСО, образовывавшихся у населения;</w:t>
      </w:r>
    </w:p>
    <w:p>
      <w:pPr>
        <w:spacing w:after="0"/>
        <w:ind w:left="0"/>
        <w:jc w:val="both"/>
      </w:pPr>
      <w:r>
        <w:rPr>
          <w:rFonts w:ascii="Times New Roman"/>
          <w:b w:val="false"/>
          <w:i w:val="false"/>
          <w:color w:val="000000"/>
          <w:sz w:val="28"/>
        </w:rPr>
        <w:t>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доступкним,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p>
      <w:pPr>
        <w:spacing w:after="0"/>
        <w:ind w:left="0"/>
        <w:jc w:val="both"/>
      </w:pPr>
      <w:r>
        <w:rPr>
          <w:rFonts w:ascii="Times New Roman"/>
          <w:b w:val="false"/>
          <w:i w:val="false"/>
          <w:color w:val="000000"/>
          <w:sz w:val="28"/>
        </w:rPr>
        <w:t>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w:t>
      </w:r>
    </w:p>
    <w:p>
      <w:pPr>
        <w:spacing w:after="0"/>
        <w:ind w:left="0"/>
        <w:jc w:val="both"/>
      </w:pPr>
      <w:r>
        <w:rPr>
          <w:rFonts w:ascii="Times New Roman"/>
          <w:b w:val="false"/>
          <w:i w:val="false"/>
          <w:color w:val="000000"/>
          <w:sz w:val="28"/>
        </w:rPr>
        <w:t>
      Электронное и электрическое оборудование</w:t>
      </w:r>
    </w:p>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ртутьсодержащие лампы, электронное и электрическое оборудование;</w:t>
      </w:r>
    </w:p>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p>
      <w:pPr>
        <w:spacing w:after="0"/>
        <w:ind w:left="0"/>
        <w:jc w:val="both"/>
      </w:pPr>
      <w:r>
        <w:rPr>
          <w:rFonts w:ascii="Times New Roman"/>
          <w:b w:val="false"/>
          <w:i w:val="false"/>
          <w:color w:val="000000"/>
          <w:sz w:val="28"/>
        </w:rPr>
        <w:t>
      Для опасных составляющих коммунальных отходов будут предусмотрены стационарные пункты приема опасных бытовых отходов, таких как батарейки, ртутьсодержащие лампы, электронное и электрическое оборудование. Пункты приема могут быть созданы в магазинах (отделах магазинов, торговых точках), осуществляющих реализацию указанных товаров. Прием батареек и ртутных ламп можно организовать на территории объединений собственников квартир.</w:t>
      </w:r>
    </w:p>
    <w:p>
      <w:pPr>
        <w:spacing w:after="0"/>
        <w:ind w:left="0"/>
        <w:jc w:val="both"/>
      </w:pPr>
      <w:r>
        <w:rPr>
          <w:rFonts w:ascii="Times New Roman"/>
          <w:b w:val="false"/>
          <w:i w:val="false"/>
          <w:color w:val="000000"/>
          <w:sz w:val="28"/>
        </w:rPr>
        <w:t>
      При определении места расположения и количества стационарных пунктов приема ламп должны учитываться их доступность и удобство для населения. Стационарные пункты сбора ртутьсодержащих ламп будут оборудованы отдельным входом, недоступным для посторонних лиц, обеспечены необходимым количеством специальных контейнеров, предназначенных для сбора ламп и иметь необходимые соответствующие заключения и разрешения.</w:t>
      </w:r>
    </w:p>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p>
      <w:pPr>
        <w:spacing w:after="0"/>
        <w:ind w:left="0"/>
        <w:jc w:val="both"/>
      </w:pPr>
      <w:r>
        <w:rPr>
          <w:rFonts w:ascii="Times New Roman"/>
          <w:b w:val="false"/>
          <w:i w:val="false"/>
          <w:color w:val="000000"/>
          <w:sz w:val="28"/>
        </w:rPr>
        <w:t xml:space="preserve">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365 ЭКРК.</w:t>
      </w:r>
    </w:p>
    <w:p>
      <w:pPr>
        <w:spacing w:after="0"/>
        <w:ind w:left="0"/>
        <w:jc w:val="both"/>
      </w:pPr>
      <w:r>
        <w:rPr>
          <w:rFonts w:ascii="Times New Roman"/>
          <w:b w:val="false"/>
          <w:i w:val="false"/>
          <w:color w:val="000000"/>
          <w:sz w:val="28"/>
        </w:rPr>
        <w:t>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w:t>
      </w:r>
    </w:p>
    <w:p>
      <w:pPr>
        <w:spacing w:after="0"/>
        <w:ind w:left="0"/>
        <w:jc w:val="both"/>
      </w:pPr>
      <w:r>
        <w:rPr>
          <w:rFonts w:ascii="Times New Roman"/>
          <w:b w:val="false"/>
          <w:i w:val="false"/>
          <w:color w:val="000000"/>
          <w:sz w:val="28"/>
        </w:rPr>
        <w:t>
      Также необходимо укрепление потенциала специализированных предприятий по учету собранных и восстановленных отходов с целью отслеживания статистики.</w:t>
      </w:r>
    </w:p>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 2 декабря 2021 года № 482 МИО организуют место площадью не менее 12м2 с покрытием и ограждением для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и.о.МЭГПР от 2 декабря 2021 года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p>
      <w:pPr>
        <w:spacing w:after="0"/>
        <w:ind w:left="0"/>
        <w:jc w:val="both"/>
      </w:pPr>
      <w:r>
        <w:rPr>
          <w:rFonts w:ascii="Times New Roman"/>
          <w:b w:val="false"/>
          <w:i w:val="false"/>
          <w:color w:val="000000"/>
          <w:sz w:val="28"/>
        </w:rPr>
        <w:t>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p>
      <w:pPr>
        <w:spacing w:after="0"/>
        <w:ind w:left="0"/>
        <w:jc w:val="both"/>
      </w:pPr>
      <w:r>
        <w:rPr>
          <w:rFonts w:ascii="Times New Roman"/>
          <w:b w:val="false"/>
          <w:i w:val="false"/>
          <w:color w:val="000000"/>
          <w:sz w:val="28"/>
        </w:rPr>
        <w:t>
      Для определения организации по транспортировке КГО и строительных отходов от населения необходимо организовать конкур (тендер) на сбор и вывоз КГО и строительных отходов от населения за счет местного бюджета согласно закону Республики Казахстан "О государственных закупках".</w:t>
      </w:r>
    </w:p>
    <w:p>
      <w:pPr>
        <w:spacing w:after="0"/>
        <w:ind w:left="0"/>
        <w:jc w:val="both"/>
      </w:pPr>
      <w:r>
        <w:rPr>
          <w:rFonts w:ascii="Times New Roman"/>
          <w:b w:val="false"/>
          <w:i w:val="false"/>
          <w:color w:val="000000"/>
          <w:sz w:val="28"/>
        </w:rPr>
        <w:t>
      Необходимо, что бы вывозящая компания соответствовала уведомительному порядку и входила в реестр МЭГиПР РК.</w:t>
      </w:r>
    </w:p>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p>
      <w:pPr>
        <w:spacing w:after="0"/>
        <w:ind w:left="0"/>
        <w:jc w:val="both"/>
      </w:pPr>
      <w:r>
        <w:rPr>
          <w:rFonts w:ascii="Times New Roman"/>
          <w:b w:val="false"/>
          <w:i w:val="false"/>
          <w:color w:val="000000"/>
          <w:sz w:val="28"/>
        </w:rPr>
        <w:t>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p>
      <w:pPr>
        <w:spacing w:after="0"/>
        <w:ind w:left="0"/>
        <w:jc w:val="both"/>
      </w:pPr>
      <w:r>
        <w:rPr>
          <w:rFonts w:ascii="Times New Roman"/>
          <w:b w:val="false"/>
          <w:i w:val="false"/>
          <w:color w:val="000000"/>
          <w:sz w:val="28"/>
        </w:rPr>
        <w:t>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p>
      <w:pPr>
        <w:spacing w:after="0"/>
        <w:ind w:left="0"/>
        <w:jc w:val="both"/>
      </w:pPr>
      <w:r>
        <w:rPr>
          <w:rFonts w:ascii="Times New Roman"/>
          <w:b w:val="false"/>
          <w:i w:val="false"/>
          <w:color w:val="000000"/>
          <w:sz w:val="28"/>
        </w:rPr>
        <w:t>
      усиление взаимодействия со специализированными предприятиями по восстановлению отходов, которые осуществляют деятельность на территории Баянаульского района;</w:t>
      </w:r>
    </w:p>
    <w:p>
      <w:pPr>
        <w:spacing w:after="0"/>
        <w:ind w:left="0"/>
        <w:jc w:val="both"/>
      </w:pPr>
      <w:r>
        <w:rPr>
          <w:rFonts w:ascii="Times New Roman"/>
          <w:b w:val="false"/>
          <w:i w:val="false"/>
          <w:color w:val="000000"/>
          <w:sz w:val="28"/>
        </w:rPr>
        <w:t>
      стимулирование развития действующих производств по переработке отходов и создания мощностей по переработке и утилизации вторичного сырья.</w:t>
      </w:r>
    </w:p>
    <w:p>
      <w:pPr>
        <w:spacing w:after="0"/>
        <w:ind w:left="0"/>
        <w:jc w:val="both"/>
      </w:pPr>
      <w:r>
        <w:rPr>
          <w:rFonts w:ascii="Times New Roman"/>
          <w:b w:val="false"/>
          <w:i w:val="false"/>
          <w:color w:val="000000"/>
          <w:sz w:val="28"/>
        </w:rPr>
        <w:t>
      Вторичное сырье (бумага, картон, пластик, стекло и др.)</w:t>
      </w:r>
    </w:p>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из бумаги и картона, эковаты, строительных материалов).</w:t>
      </w:r>
    </w:p>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 подготовка отходов стеклянной тары для повторного использования (сортировка, мойка, обработка); механическими и термическими методами с производством новой продукции (стекловата, стеклянная тара, стекловолокно, плитки и другие);</w:t>
      </w:r>
    </w:p>
    <w:p>
      <w:pPr>
        <w:spacing w:after="0"/>
        <w:ind w:left="0"/>
        <w:jc w:val="both"/>
      </w:pPr>
      <w:r>
        <w:rPr>
          <w:rFonts w:ascii="Times New Roman"/>
          <w:b w:val="false"/>
          <w:i w:val="false"/>
          <w:color w:val="000000"/>
          <w:sz w:val="28"/>
        </w:rPr>
        <w:t>
      Из не перерабатываемой части ТБО можно получить твердое топливо из отходов (RDF). Данный вид топлива необходимо применять на цементных заводах и ТЭЦ с целью минимизации захоронения ТБО.</w:t>
      </w:r>
    </w:p>
    <w:p>
      <w:pPr>
        <w:spacing w:after="0"/>
        <w:ind w:left="0"/>
        <w:jc w:val="both"/>
      </w:pPr>
      <w:r>
        <w:rPr>
          <w:rFonts w:ascii="Times New Roman"/>
          <w:b w:val="false"/>
          <w:i w:val="false"/>
          <w:color w:val="000000"/>
          <w:sz w:val="28"/>
        </w:rPr>
        <w:t>
      Пищевые отходы</w:t>
      </w:r>
    </w:p>
    <w:p>
      <w:pPr>
        <w:spacing w:after="0"/>
        <w:ind w:left="0"/>
        <w:jc w:val="both"/>
      </w:pPr>
      <w:r>
        <w:rPr>
          <w:rFonts w:ascii="Times New Roman"/>
          <w:b w:val="false"/>
          <w:i w:val="false"/>
          <w:color w:val="000000"/>
          <w:sz w:val="28"/>
        </w:rPr>
        <w:t>
      Отдельно собранные биологически разлагаемые фракции ТБО, в основном пищевые и органические отходы, необходимо перерабатывать аэробным или анаэробным методом.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p>
      <w:pPr>
        <w:spacing w:after="0"/>
        <w:ind w:left="0"/>
        <w:jc w:val="both"/>
      </w:pPr>
      <w:r>
        <w:rPr>
          <w:rFonts w:ascii="Times New Roman"/>
          <w:b w:val="false"/>
          <w:i w:val="false"/>
          <w:color w:val="000000"/>
          <w:sz w:val="28"/>
        </w:rPr>
        <w:t>
      К естественному методу разложения ТБО относится компостирование. Компостирование представляет собой технологию переработки отходов, которая основана на их естественном биоразложении.</w:t>
      </w:r>
    </w:p>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 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p>
      <w:pPr>
        <w:spacing w:after="0"/>
        <w:ind w:left="0"/>
        <w:jc w:val="both"/>
      </w:pPr>
      <w:r>
        <w:rPr>
          <w:rFonts w:ascii="Times New Roman"/>
          <w:b w:val="false"/>
          <w:i w:val="false"/>
          <w:color w:val="000000"/>
          <w:sz w:val="28"/>
        </w:rPr>
        <w:t>
      Крупногабаритные и строительные отходы</w:t>
      </w:r>
    </w:p>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p>
      <w:pPr>
        <w:spacing w:after="0"/>
        <w:ind w:left="0"/>
        <w:jc w:val="both"/>
      </w:pPr>
      <w:r>
        <w:rPr>
          <w:rFonts w:ascii="Times New Roman"/>
          <w:b w:val="false"/>
          <w:i w:val="false"/>
          <w:color w:val="000000"/>
          <w:sz w:val="28"/>
        </w:rPr>
        <w:t>
      К опасным строительным отходам относятся:</w:t>
      </w:r>
    </w:p>
    <w:p>
      <w:pPr>
        <w:spacing w:after="0"/>
        <w:ind w:left="0"/>
        <w:jc w:val="both"/>
      </w:pPr>
      <w:r>
        <w:rPr>
          <w:rFonts w:ascii="Times New Roman"/>
          <w:b w:val="false"/>
          <w:i w:val="false"/>
          <w:color w:val="000000"/>
          <w:sz w:val="28"/>
        </w:rPr>
        <w:t>
      отходы, содержащие асбест–шифер или этернит, асбестоцементные плиты, асбестоцементные трубы, изоляционные материалы и т.п.;</w:t>
      </w:r>
    </w:p>
    <w:p>
      <w:pPr>
        <w:spacing w:after="0"/>
        <w:ind w:left="0"/>
        <w:jc w:val="both"/>
      </w:pPr>
      <w:r>
        <w:rPr>
          <w:rFonts w:ascii="Times New Roman"/>
          <w:b w:val="false"/>
          <w:i w:val="false"/>
          <w:color w:val="000000"/>
          <w:sz w:val="28"/>
        </w:rPr>
        <w:t>
      отходы красок, лаков, клеев, смол, в том числе содержавшая их пустая тара и материалы, пропитанные названными отходами ит.п.;</w:t>
      </w:r>
    </w:p>
    <w:p>
      <w:pPr>
        <w:spacing w:after="0"/>
        <w:ind w:left="0"/>
        <w:jc w:val="both"/>
      </w:pPr>
      <w:r>
        <w:rPr>
          <w:rFonts w:ascii="Times New Roman"/>
          <w:b w:val="false"/>
          <w:i w:val="false"/>
          <w:color w:val="000000"/>
          <w:sz w:val="28"/>
        </w:rPr>
        <w:t>
      отходы, содержащие нефтепродукты - толь, пропитанные изоляционные материалы, содержащий смолы асфальт и т.п.;</w:t>
      </w:r>
    </w:p>
    <w:p>
      <w:pPr>
        <w:spacing w:after="0"/>
        <w:ind w:left="0"/>
        <w:jc w:val="both"/>
      </w:pPr>
      <w:r>
        <w:rPr>
          <w:rFonts w:ascii="Times New Roman"/>
          <w:b w:val="false"/>
          <w:i w:val="false"/>
          <w:color w:val="000000"/>
          <w:sz w:val="28"/>
        </w:rPr>
        <w:t>
      загрязненная почва.</w:t>
      </w:r>
    </w:p>
    <w:p>
      <w:pPr>
        <w:spacing w:after="0"/>
        <w:ind w:left="0"/>
        <w:jc w:val="both"/>
      </w:pPr>
      <w:r>
        <w:rPr>
          <w:rFonts w:ascii="Times New Roman"/>
          <w:b w:val="false"/>
          <w:i w:val="false"/>
          <w:color w:val="000000"/>
          <w:sz w:val="28"/>
        </w:rPr>
        <w:t>
      Опасные строительные отходы собираются отдельно и передаются в специализированные компании на дальнейшую переработку и/или утилизацию.</w:t>
      </w:r>
    </w:p>
    <w:p>
      <w:pPr>
        <w:spacing w:after="0"/>
        <w:ind w:left="0"/>
        <w:jc w:val="both"/>
      </w:pPr>
      <w:r>
        <w:rPr>
          <w:rFonts w:ascii="Times New Roman"/>
          <w:b w:val="false"/>
          <w:i w:val="false"/>
          <w:color w:val="000000"/>
          <w:sz w:val="28"/>
        </w:rPr>
        <w:t>
      Захоронение коммунальных отходов после сортировки, которые не подлежат дальнейшей переработке, осуществляется на полигоне ТБО.</w:t>
      </w:r>
    </w:p>
    <w:p>
      <w:pPr>
        <w:spacing w:after="0"/>
        <w:ind w:left="0"/>
        <w:jc w:val="both"/>
      </w:pPr>
      <w:r>
        <w:rPr>
          <w:rFonts w:ascii="Times New Roman"/>
          <w:b w:val="false"/>
          <w:i w:val="false"/>
          <w:color w:val="000000"/>
          <w:sz w:val="28"/>
        </w:rPr>
        <w:t>
      Меры по обеспечению безопасного захоронения коммунальных отходов</w:t>
      </w:r>
    </w:p>
    <w:p>
      <w:pPr>
        <w:spacing w:after="0"/>
        <w:ind w:left="0"/>
        <w:jc w:val="both"/>
      </w:pPr>
      <w:r>
        <w:rPr>
          <w:rFonts w:ascii="Times New Roman"/>
          <w:b w:val="false"/>
          <w:i w:val="false"/>
          <w:color w:val="000000"/>
          <w:sz w:val="28"/>
        </w:rPr>
        <w:t>
      На территории имеющегося полигона ИП "Солтаналин Д.Б" необходимо предусмотреть инфраструктуру, включающую в себя прием, сортировку, и только после этого захоранивать остаточные части ТБО.</w:t>
      </w:r>
    </w:p>
    <w:p>
      <w:pPr>
        <w:spacing w:after="0"/>
        <w:ind w:left="0"/>
        <w:jc w:val="both"/>
      </w:pPr>
      <w:r>
        <w:rPr>
          <w:rFonts w:ascii="Times New Roman"/>
          <w:b w:val="false"/>
          <w:i w:val="false"/>
          <w:color w:val="000000"/>
          <w:sz w:val="28"/>
        </w:rPr>
        <w:t xml:space="preserve">
      Для решения проблем с несанкционированными свалками необходимо проведение тщательного аудита по всем свалкам ТБО, зафиксированным спутниками АО "НК "Қазақстан Ғарыш Сапары". </w:t>
      </w:r>
    </w:p>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Основой мерой по предотвращению образования новых свалок является100% охват населения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w:t>
      </w:r>
    </w:p>
    <w:p>
      <w:pPr>
        <w:spacing w:after="0"/>
        <w:ind w:left="0"/>
        <w:jc w:val="both"/>
      </w:pPr>
      <w:r>
        <w:rPr>
          <w:rFonts w:ascii="Times New Roman"/>
          <w:b w:val="false"/>
          <w:i w:val="false"/>
          <w:color w:val="000000"/>
          <w:sz w:val="28"/>
        </w:rPr>
        <w:t>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p>
      <w:pPr>
        <w:spacing w:after="0"/>
        <w:ind w:left="0"/>
        <w:jc w:val="both"/>
      </w:pPr>
      <w:r>
        <w:rPr>
          <w:rFonts w:ascii="Times New Roman"/>
          <w:b w:val="false"/>
          <w:i w:val="false"/>
          <w:color w:val="000000"/>
          <w:sz w:val="28"/>
        </w:rPr>
        <w:t>
      Для эффективного функционирования Программы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w:t>
      </w:r>
    </w:p>
    <w:p>
      <w:pPr>
        <w:spacing w:after="0"/>
        <w:ind w:left="0"/>
        <w:jc w:val="both"/>
      </w:pPr>
      <w:r>
        <w:rPr>
          <w:rFonts w:ascii="Times New Roman"/>
          <w:b w:val="false"/>
          <w:i w:val="false"/>
          <w:color w:val="000000"/>
          <w:sz w:val="28"/>
        </w:rPr>
        <w:t>
      МИО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 строительных отходов).</w:t>
      </w:r>
    </w:p>
    <w:p>
      <w:pPr>
        <w:spacing w:after="0"/>
        <w:ind w:left="0"/>
        <w:jc w:val="both"/>
      </w:pPr>
      <w:r>
        <w:rPr>
          <w:rFonts w:ascii="Times New Roman"/>
          <w:b w:val="false"/>
          <w:i w:val="false"/>
          <w:color w:val="000000"/>
          <w:sz w:val="28"/>
        </w:rPr>
        <w:t>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истребованиями, по правильному обращению с отходами.</w:t>
      </w:r>
    </w:p>
    <w:p>
      <w:pPr>
        <w:spacing w:after="0"/>
        <w:ind w:left="0"/>
        <w:jc w:val="both"/>
      </w:pPr>
      <w:r>
        <w:rPr>
          <w:rFonts w:ascii="Times New Roman"/>
          <w:b w:val="false"/>
          <w:i w:val="false"/>
          <w:color w:val="000000"/>
          <w:sz w:val="28"/>
        </w:rPr>
        <w:t>
      Рекомендуется работниками специализированных организаций по сбору и вывозу ТБО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w:t>
      </w:r>
    </w:p>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p>
      <w:pPr>
        <w:spacing w:after="0"/>
        <w:ind w:left="0"/>
        <w:jc w:val="both"/>
      </w:pPr>
      <w:r>
        <w:rPr>
          <w:rFonts w:ascii="Times New Roman"/>
          <w:b w:val="false"/>
          <w:i w:val="false"/>
          <w:color w:val="000000"/>
          <w:sz w:val="28"/>
        </w:rPr>
        <w:t>
      население (работающее и неработающее (домохозяйки, пенсионеры, дети);</w:t>
      </w:r>
    </w:p>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p>
      <w:pPr>
        <w:spacing w:after="0"/>
        <w:ind w:left="0"/>
        <w:jc w:val="both"/>
      </w:pPr>
      <w:r>
        <w:rPr>
          <w:rFonts w:ascii="Times New Roman"/>
          <w:b w:val="false"/>
          <w:i w:val="false"/>
          <w:color w:val="000000"/>
          <w:sz w:val="28"/>
        </w:rPr>
        <w:t>
      публикации в местных газетах;</w:t>
      </w:r>
    </w:p>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p>
      <w:pPr>
        <w:spacing w:after="0"/>
        <w:ind w:left="0"/>
        <w:jc w:val="both"/>
      </w:pPr>
      <w:r>
        <w:rPr>
          <w:rFonts w:ascii="Times New Roman"/>
          <w:b w:val="false"/>
          <w:i w:val="false"/>
          <w:color w:val="000000"/>
          <w:sz w:val="28"/>
        </w:rPr>
        <w:t>
      брошюры о домашнем компостировании пищевых отходов;</w:t>
      </w:r>
    </w:p>
    <w:p>
      <w:pPr>
        <w:spacing w:after="0"/>
        <w:ind w:left="0"/>
        <w:jc w:val="both"/>
      </w:pPr>
      <w:r>
        <w:rPr>
          <w:rFonts w:ascii="Times New Roman"/>
          <w:b w:val="false"/>
          <w:i w:val="false"/>
          <w:color w:val="000000"/>
          <w:sz w:val="28"/>
        </w:rPr>
        <w:t xml:space="preserve">
      организацию ознакомительных визитов на полигоны для школьников и студентов; </w:t>
      </w:r>
    </w:p>
    <w:p>
      <w:pPr>
        <w:spacing w:after="0"/>
        <w:ind w:left="0"/>
        <w:jc w:val="both"/>
      </w:pPr>
      <w:r>
        <w:rPr>
          <w:rFonts w:ascii="Times New Roman"/>
          <w:b w:val="false"/>
          <w:i w:val="false"/>
          <w:color w:val="000000"/>
          <w:sz w:val="28"/>
        </w:rPr>
        <w:t>
      Переработка отходов развивается там, где есть содействие МИО инициативам бизнеса по раздельному сбору и переработки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Start w:name="z11" w:id="9"/>
    <w:p>
      <w:pPr>
        <w:spacing w:after="0"/>
        <w:ind w:left="0"/>
        <w:jc w:val="left"/>
      </w:pPr>
      <w:r>
        <w:rPr>
          <w:rFonts w:ascii="Times New Roman"/>
          <w:b/>
          <w:i w:val="false"/>
          <w:color w:val="000000"/>
        </w:rPr>
        <w:t xml:space="preserve"> 5. ПЛАН МЕРОПРИЯТИЙ ПО РЕАЛИЗАЦИИ ПРОГРАММЫ</w:t>
      </w:r>
    </w:p>
    <w:bookmarkEnd w:id="9"/>
    <w:p>
      <w:pPr>
        <w:spacing w:after="0"/>
        <w:ind w:left="0"/>
        <w:jc w:val="both"/>
      </w:pPr>
      <w:r>
        <w:rPr>
          <w:rFonts w:ascii="Times New Roman"/>
          <w:b w:val="false"/>
          <w:i w:val="false"/>
          <w:color w:val="000000"/>
          <w:sz w:val="28"/>
        </w:rPr>
        <w:t xml:space="preserve">
      Для достижения целей и выполнения задач разработан План мероприятий по реализации Программы, который приведен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w:t>
      </w:r>
    </w:p>
    <w:p>
      <w:pPr>
        <w:spacing w:after="0"/>
        <w:ind w:left="0"/>
        <w:jc w:val="both"/>
      </w:pPr>
      <w:r>
        <w:rPr>
          <w:rFonts w:ascii="Times New Roman"/>
          <w:b w:val="false"/>
          <w:i w:val="false"/>
          <w:color w:val="000000"/>
          <w:sz w:val="28"/>
        </w:rPr>
        <w:t>
      По результатам мониторинга ГУ "Отдел реального сектора экономики" выносит решения, нацеленные на:</w:t>
      </w:r>
    </w:p>
    <w:p>
      <w:pPr>
        <w:spacing w:after="0"/>
        <w:ind w:left="0"/>
        <w:jc w:val="both"/>
      </w:pPr>
      <w:r>
        <w:rPr>
          <w:rFonts w:ascii="Times New Roman"/>
          <w:b w:val="false"/>
          <w:i w:val="false"/>
          <w:color w:val="000000"/>
          <w:sz w:val="28"/>
        </w:rPr>
        <w:t>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p>
      <w:pPr>
        <w:spacing w:after="0"/>
        <w:ind w:left="0"/>
        <w:jc w:val="both"/>
      </w:pPr>
      <w:r>
        <w:rPr>
          <w:rFonts w:ascii="Times New Roman"/>
          <w:b w:val="false"/>
          <w:i w:val="false"/>
          <w:color w:val="000000"/>
          <w:sz w:val="28"/>
        </w:rPr>
        <w:t>
      принятие мер по выявленным проблемным вопросам.</w:t>
      </w:r>
    </w:p>
    <w:p>
      <w:pPr>
        <w:spacing w:after="0"/>
        <w:ind w:left="0"/>
        <w:jc w:val="both"/>
      </w:pPr>
      <w:r>
        <w:rPr>
          <w:rFonts w:ascii="Times New Roman"/>
          <w:b w:val="false"/>
          <w:i w:val="false"/>
          <w:color w:val="000000"/>
          <w:sz w:val="28"/>
        </w:rPr>
        <w:t>
      ГУ "Отдел реального сектора экономики" как заказчик Программы осуществляет следующие функции:</w:t>
      </w:r>
    </w:p>
    <w:p>
      <w:pPr>
        <w:spacing w:after="0"/>
        <w:ind w:left="0"/>
        <w:jc w:val="both"/>
      </w:pPr>
      <w:r>
        <w:rPr>
          <w:rFonts w:ascii="Times New Roman"/>
          <w:b w:val="false"/>
          <w:i w:val="false"/>
          <w:color w:val="000000"/>
          <w:sz w:val="28"/>
        </w:rPr>
        <w:t>
      формирует и обеспечивает единый централизованный комплексный подход к решению задач в сфере управления коммунальными отходами на территории района, координируя действия всех исполнителей Программы;</w:t>
      </w:r>
    </w:p>
    <w:p>
      <w:pPr>
        <w:spacing w:after="0"/>
        <w:ind w:left="0"/>
        <w:jc w:val="both"/>
      </w:pPr>
      <w:r>
        <w:rPr>
          <w:rFonts w:ascii="Times New Roman"/>
          <w:b w:val="false"/>
          <w:i w:val="false"/>
          <w:color w:val="000000"/>
          <w:sz w:val="28"/>
        </w:rPr>
        <w:t>
      взаимодействует с Акиматом Павлодарской области по финансовым затратам на реализацию Программы за счет бюджетных средств;</w:t>
      </w:r>
    </w:p>
    <w:p>
      <w:pPr>
        <w:spacing w:after="0"/>
        <w:ind w:left="0"/>
        <w:jc w:val="both"/>
      </w:pPr>
      <w:r>
        <w:rPr>
          <w:rFonts w:ascii="Times New Roman"/>
          <w:b w:val="false"/>
          <w:i w:val="false"/>
          <w:color w:val="000000"/>
          <w:sz w:val="28"/>
        </w:rPr>
        <w:t>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w:t>
      </w:r>
    </w:p>
    <w:p>
      <w:pPr>
        <w:spacing w:after="0"/>
        <w:ind w:left="0"/>
        <w:jc w:val="both"/>
      </w:pPr>
      <w:r>
        <w:rPr>
          <w:rFonts w:ascii="Times New Roman"/>
          <w:b w:val="false"/>
          <w:i w:val="false"/>
          <w:color w:val="000000"/>
          <w:sz w:val="28"/>
        </w:rPr>
        <w:t>
      осуществляет мониторинг реализации мероприятий Программы, выносит результаты мониторинга для обсуждения на заседаниях Общественного совета;</w:t>
      </w:r>
    </w:p>
    <w:p>
      <w:pPr>
        <w:spacing w:after="0"/>
        <w:ind w:left="0"/>
        <w:jc w:val="both"/>
      </w:pPr>
      <w:r>
        <w:rPr>
          <w:rFonts w:ascii="Times New Roman"/>
          <w:b w:val="false"/>
          <w:i w:val="false"/>
          <w:color w:val="000000"/>
          <w:sz w:val="28"/>
        </w:rPr>
        <w:t>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p>
      <w:pPr>
        <w:spacing w:after="0"/>
        <w:ind w:left="0"/>
        <w:jc w:val="both"/>
      </w:pPr>
      <w:r>
        <w:rPr>
          <w:rFonts w:ascii="Times New Roman"/>
          <w:b w:val="false"/>
          <w:i w:val="false"/>
          <w:color w:val="000000"/>
          <w:sz w:val="28"/>
        </w:rPr>
        <w:t>
      участвует в проверках хода реализации мероприятий Программы;</w:t>
      </w:r>
    </w:p>
    <w:p>
      <w:pPr>
        <w:spacing w:after="0"/>
        <w:ind w:left="0"/>
        <w:jc w:val="both"/>
      </w:pPr>
      <w:r>
        <w:rPr>
          <w:rFonts w:ascii="Times New Roman"/>
          <w:b w:val="false"/>
          <w:i w:val="false"/>
          <w:color w:val="000000"/>
          <w:sz w:val="28"/>
        </w:rPr>
        <w:t>
      размещает Программу, а так же информацию о ходе реализации мероприятий Программы на официальном сайте акимата района.</w:t>
      </w:r>
    </w:p>
    <w:p>
      <w:pPr>
        <w:spacing w:after="0"/>
        <w:ind w:left="0"/>
        <w:jc w:val="both"/>
      </w:pPr>
      <w:r>
        <w:rPr>
          <w:rFonts w:ascii="Times New Roman"/>
          <w:b w:val="false"/>
          <w:i w:val="false"/>
          <w:color w:val="000000"/>
          <w:sz w:val="28"/>
        </w:rPr>
        <w:t>
      Исполнителями Программы являются: ГУ "Отдел реального сектора экономики"</w:t>
      </w:r>
    </w:p>
    <w:p>
      <w:pPr>
        <w:spacing w:after="0"/>
        <w:ind w:left="0"/>
        <w:jc w:val="both"/>
      </w:pPr>
      <w:r>
        <w:rPr>
          <w:rFonts w:ascii="Times New Roman"/>
          <w:b w:val="false"/>
          <w:i w:val="false"/>
          <w:color w:val="000000"/>
          <w:sz w:val="28"/>
        </w:rPr>
        <w:t>
      юридические лица, индивидуальные предприниматели, НПО и пр. заинтересованные стороны.</w:t>
      </w:r>
    </w:p>
    <w:bookmarkStart w:name="z12" w:id="10"/>
    <w:p>
      <w:pPr>
        <w:spacing w:after="0"/>
        <w:ind w:left="0"/>
        <w:jc w:val="left"/>
      </w:pPr>
      <w:r>
        <w:rPr>
          <w:rFonts w:ascii="Times New Roman"/>
          <w:b/>
          <w:i w:val="false"/>
          <w:color w:val="000000"/>
        </w:rPr>
        <w:t xml:space="preserve"> 6. МОНИТОРИНГ РЕАЛИЗАЦИИ ПРОГРАММЫ</w:t>
      </w:r>
    </w:p>
    <w:bookmarkEnd w:id="10"/>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ГУ "Отдел реального сектора экономики".</w:t>
      </w:r>
    </w:p>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w:t>
      </w:r>
    </w:p>
    <w:p>
      <w:pPr>
        <w:spacing w:after="0"/>
        <w:ind w:left="0"/>
        <w:jc w:val="both"/>
      </w:pPr>
      <w:r>
        <w:rPr>
          <w:rFonts w:ascii="Times New Roman"/>
          <w:b w:val="false"/>
          <w:i w:val="false"/>
          <w:color w:val="000000"/>
          <w:sz w:val="28"/>
        </w:rPr>
        <w:t>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 же причины невыполнения мероприятий и отсутствия результатов, запланированных на отчетный период.</w:t>
      </w:r>
    </w:p>
    <w:p>
      <w:pPr>
        <w:spacing w:after="0"/>
        <w:ind w:left="0"/>
        <w:jc w:val="both"/>
      </w:pPr>
      <w:r>
        <w:rPr>
          <w:rFonts w:ascii="Times New Roman"/>
          <w:b w:val="false"/>
          <w:i w:val="false"/>
          <w:color w:val="000000"/>
          <w:sz w:val="28"/>
        </w:rPr>
        <w:t>
      Мониторинг Программы будет осуществляться один раз в год по итогам предыдущего года.</w:t>
      </w:r>
    </w:p>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Start w:name="z13" w:id="11"/>
    <w:p>
      <w:pPr>
        <w:spacing w:after="0"/>
        <w:ind w:left="0"/>
        <w:jc w:val="left"/>
      </w:pPr>
      <w:r>
        <w:rPr>
          <w:rFonts w:ascii="Times New Roman"/>
          <w:b/>
          <w:i w:val="false"/>
          <w:color w:val="000000"/>
        </w:rPr>
        <w:t xml:space="preserve"> 7. НЕОБХОДИМЫЕ РЕСУРСЫ</w:t>
      </w:r>
    </w:p>
    <w:bookmarkEnd w:id="11"/>
    <w:p>
      <w:pPr>
        <w:spacing w:after="0"/>
        <w:ind w:left="0"/>
        <w:jc w:val="both"/>
      </w:pPr>
      <w:r>
        <w:rPr>
          <w:rFonts w:ascii="Times New Roman"/>
          <w:b w:val="false"/>
          <w:i w:val="false"/>
          <w:color w:val="000000"/>
          <w:sz w:val="28"/>
        </w:rPr>
        <w:t>
      Финансирование Программы и мероприятий может осуществляться за счет:</w:t>
      </w:r>
    </w:p>
    <w:p>
      <w:pPr>
        <w:spacing w:after="0"/>
        <w:ind w:left="0"/>
        <w:jc w:val="both"/>
      </w:pPr>
      <w:r>
        <w:rPr>
          <w:rFonts w:ascii="Times New Roman"/>
          <w:b w:val="false"/>
          <w:i w:val="false"/>
          <w:color w:val="000000"/>
          <w:sz w:val="28"/>
        </w:rPr>
        <w:t>
      государственного и местного бюджета,</w:t>
      </w:r>
    </w:p>
    <w:p>
      <w:pPr>
        <w:spacing w:after="0"/>
        <w:ind w:left="0"/>
        <w:jc w:val="both"/>
      </w:pPr>
      <w:r>
        <w:rPr>
          <w:rFonts w:ascii="Times New Roman"/>
          <w:b w:val="false"/>
          <w:i w:val="false"/>
          <w:color w:val="000000"/>
          <w:sz w:val="28"/>
        </w:rPr>
        <w:t>
      частных инвестиций,</w:t>
      </w:r>
    </w:p>
    <w:p>
      <w:pPr>
        <w:spacing w:after="0"/>
        <w:ind w:left="0"/>
        <w:jc w:val="both"/>
      </w:pPr>
      <w:r>
        <w:rPr>
          <w:rFonts w:ascii="Times New Roman"/>
          <w:b w:val="false"/>
          <w:i w:val="false"/>
          <w:color w:val="000000"/>
          <w:sz w:val="28"/>
        </w:rPr>
        <w:t>
      средства РОП,</w:t>
      </w:r>
    </w:p>
    <w:p>
      <w:pPr>
        <w:spacing w:after="0"/>
        <w:ind w:left="0"/>
        <w:jc w:val="both"/>
      </w:pPr>
      <w:r>
        <w:rPr>
          <w:rFonts w:ascii="Times New Roman"/>
          <w:b w:val="false"/>
          <w:i w:val="false"/>
          <w:color w:val="000000"/>
          <w:sz w:val="28"/>
        </w:rPr>
        <w:t>
      средства международных финансовых организаций,</w:t>
      </w:r>
    </w:p>
    <w:p>
      <w:pPr>
        <w:spacing w:after="0"/>
        <w:ind w:left="0"/>
        <w:jc w:val="both"/>
      </w:pPr>
      <w:r>
        <w:rPr>
          <w:rFonts w:ascii="Times New Roman"/>
          <w:b w:val="false"/>
          <w:i w:val="false"/>
          <w:color w:val="000000"/>
          <w:sz w:val="28"/>
        </w:rPr>
        <w:t>
      кредитов банков второго уровня и других источников, незапрещенных законодательством Республики Казахстан.</w:t>
      </w:r>
    </w:p>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Павлодарской области, который разрабатывается Акиматом области на трехлетнюю перспективу, исходя из типового перечня мероприятий по охране окружающей среды, предусмотренного приложением 4 к ЭК РК, в который включены:</w:t>
      </w:r>
    </w:p>
    <w:p>
      <w:pPr>
        <w:spacing w:after="0"/>
        <w:ind w:left="0"/>
        <w:jc w:val="both"/>
      </w:pPr>
      <w:r>
        <w:rPr>
          <w:rFonts w:ascii="Times New Roman"/>
          <w:b w:val="false"/>
          <w:i w:val="false"/>
          <w:color w:val="000000"/>
          <w:sz w:val="28"/>
        </w:rPr>
        <w:t>
      внедрение технологий по сбору, транспортировке, обезвреживанию, использованию и переработке любых видов отходов, в том числе бесхозяйных;</w:t>
      </w:r>
    </w:p>
    <w:p>
      <w:pPr>
        <w:spacing w:after="0"/>
        <w:ind w:left="0"/>
        <w:jc w:val="both"/>
      </w:pPr>
      <w:r>
        <w:rPr>
          <w:rFonts w:ascii="Times New Roman"/>
          <w:b w:val="false"/>
          <w:i w:val="false"/>
          <w:color w:val="000000"/>
          <w:sz w:val="28"/>
        </w:rPr>
        <w:t>
      строительство, реконструкция заводов, цехов и производств, приобретение и эксплуатация установок:</w:t>
      </w:r>
    </w:p>
    <w:p>
      <w:pPr>
        <w:spacing w:after="0"/>
        <w:ind w:left="0"/>
        <w:jc w:val="both"/>
      </w:pPr>
      <w:r>
        <w:rPr>
          <w:rFonts w:ascii="Times New Roman"/>
          <w:b w:val="false"/>
          <w:i w:val="false"/>
          <w:color w:val="000000"/>
          <w:sz w:val="28"/>
        </w:rPr>
        <w:t>
      полигонов для складирования любых видов отходов;</w:t>
      </w:r>
    </w:p>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p>
      <w:pPr>
        <w:spacing w:after="0"/>
        <w:ind w:left="0"/>
        <w:jc w:val="both"/>
      </w:pPr>
      <w:r>
        <w:rPr>
          <w:rFonts w:ascii="Times New Roman"/>
          <w:b w:val="false"/>
          <w:i w:val="false"/>
          <w:color w:val="000000"/>
          <w:sz w:val="28"/>
        </w:rPr>
        <w:t>
      по сбору и переработке вторичных материальных ресурсов;</w:t>
      </w:r>
    </w:p>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p>
      <w:pPr>
        <w:spacing w:after="0"/>
        <w:ind w:left="0"/>
        <w:jc w:val="both"/>
      </w:pPr>
      <w:r>
        <w:rPr>
          <w:rFonts w:ascii="Times New Roman"/>
          <w:b w:val="false"/>
          <w:i w:val="false"/>
          <w:color w:val="000000"/>
          <w:sz w:val="28"/>
        </w:rPr>
        <w:t>
      реконструкция, модернизация оборудования и технологических процессов, направленных на минимизацию объемов образования и размещения отходов.</w:t>
      </w:r>
    </w:p>
    <w:bookmarkStart w:name="z14" w:id="12"/>
    <w:p>
      <w:pPr>
        <w:spacing w:after="0"/>
        <w:ind w:left="0"/>
        <w:jc w:val="left"/>
      </w:pPr>
      <w:r>
        <w:rPr>
          <w:rFonts w:ascii="Times New Roman"/>
          <w:b/>
          <w:i w:val="false"/>
          <w:color w:val="000000"/>
        </w:rPr>
        <w:t xml:space="preserve"> 8. ОЖИДАЕМЫЙ СОЦИАЛЬНО-ЭКОНОМИЧЕСКИЙ ЭФФЕКТ</w:t>
      </w:r>
    </w:p>
    <w:bookmarkEnd w:id="12"/>
    <w:p>
      <w:pPr>
        <w:spacing w:after="0"/>
        <w:ind w:left="0"/>
        <w:jc w:val="both"/>
      </w:pPr>
      <w:r>
        <w:rPr>
          <w:rFonts w:ascii="Times New Roman"/>
          <w:b w:val="false"/>
          <w:i w:val="false"/>
          <w:color w:val="000000"/>
          <w:sz w:val="28"/>
        </w:rPr>
        <w:t>
      Реализация Программы улучшит экологическую ситуацию Баянаульского района и повысит целевые показатели района в сфере управления коммунальными отходами.</w:t>
      </w:r>
    </w:p>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p>
      <w:pPr>
        <w:spacing w:after="0"/>
        <w:ind w:left="0"/>
        <w:jc w:val="both"/>
      </w:pPr>
      <w:r>
        <w:rPr>
          <w:rFonts w:ascii="Times New Roman"/>
          <w:b w:val="false"/>
          <w:i w:val="false"/>
          <w:color w:val="000000"/>
          <w:sz w:val="28"/>
        </w:rPr>
        <w:t>
      приведение в соответствие системы управления коммунальными отходами требованиям законодательства РК;</w:t>
      </w:r>
    </w:p>
    <w:p>
      <w:pPr>
        <w:spacing w:after="0"/>
        <w:ind w:left="0"/>
        <w:jc w:val="both"/>
      </w:pPr>
      <w:r>
        <w:rPr>
          <w:rFonts w:ascii="Times New Roman"/>
          <w:b w:val="false"/>
          <w:i w:val="false"/>
          <w:color w:val="000000"/>
          <w:sz w:val="28"/>
        </w:rPr>
        <w:t>
      100% охват сбором и вывозом коммунальных отходов;</w:t>
      </w:r>
    </w:p>
    <w:p>
      <w:pPr>
        <w:spacing w:after="0"/>
        <w:ind w:left="0"/>
        <w:jc w:val="both"/>
      </w:pPr>
      <w:r>
        <w:rPr>
          <w:rFonts w:ascii="Times New Roman"/>
          <w:b w:val="false"/>
          <w:i w:val="false"/>
          <w:color w:val="000000"/>
          <w:sz w:val="28"/>
        </w:rPr>
        <w:t>
      внедрение раздельного сбора у источника образования;</w:t>
      </w:r>
    </w:p>
    <w:p>
      <w:pPr>
        <w:spacing w:after="0"/>
        <w:ind w:left="0"/>
        <w:jc w:val="both"/>
      </w:pPr>
      <w:r>
        <w:rPr>
          <w:rFonts w:ascii="Times New Roman"/>
          <w:b w:val="false"/>
          <w:i w:val="false"/>
          <w:color w:val="000000"/>
          <w:sz w:val="28"/>
        </w:rPr>
        <w:t>
      строительство КП;</w:t>
      </w:r>
    </w:p>
    <w:p>
      <w:pPr>
        <w:spacing w:after="0"/>
        <w:ind w:left="0"/>
        <w:jc w:val="both"/>
      </w:pPr>
      <w:r>
        <w:rPr>
          <w:rFonts w:ascii="Times New Roman"/>
          <w:b w:val="false"/>
          <w:i w:val="false"/>
          <w:color w:val="000000"/>
          <w:sz w:val="28"/>
        </w:rPr>
        <w:t>
      развитие переработки органических, крупногабаритных и строительных отходов;</w:t>
      </w:r>
    </w:p>
    <w:p>
      <w:pPr>
        <w:spacing w:after="0"/>
        <w:ind w:left="0"/>
        <w:jc w:val="both"/>
      </w:pPr>
      <w:r>
        <w:rPr>
          <w:rFonts w:ascii="Times New Roman"/>
          <w:b w:val="false"/>
          <w:i w:val="false"/>
          <w:color w:val="000000"/>
          <w:sz w:val="28"/>
        </w:rPr>
        <w:t>
      увеличение уровня осведомленности и повышение культуры населения Баянаульского района о правильном обращении с коммунальными отходами.</w:t>
      </w:r>
    </w:p>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повысит качество предоставляемых услуг в сфере обращения с коммунальными отходами,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района. В целом, Программа будет способствовать существенному улучшению качества и условий жизни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16" w:id="13"/>
    <w:p>
      <w:pPr>
        <w:spacing w:after="0"/>
        <w:ind w:left="0"/>
        <w:jc w:val="left"/>
      </w:pPr>
      <w:r>
        <w:rPr>
          <w:rFonts w:ascii="Times New Roman"/>
          <w:b/>
          <w:i w:val="false"/>
          <w:color w:val="000000"/>
        </w:rPr>
        <w:t xml:space="preserve"> Методика определения показателей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w:t>
            </w:r>
          </w:p>
          <w:p>
            <w:pPr>
              <w:spacing w:after="20"/>
              <w:ind w:left="20"/>
              <w:jc w:val="both"/>
            </w:pPr>
            <w:r>
              <w:rPr>
                <w:rFonts w:ascii="Times New Roman"/>
                <w:b w:val="false"/>
                <w:i w:val="false"/>
                <w:color w:val="000000"/>
                <w:sz w:val="20"/>
              </w:rPr>
              <w:t>
формирования целевых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жителей, с которыми всеми мусоровывозящими организациями, обслуживающими район, заключены договора, на общее количество населения района, выражая результат в процентах.</w:t>
            </w:r>
          </w:p>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района.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 (населения или района):</w:t>
            </w:r>
          </w:p>
          <w:p>
            <w:pPr>
              <w:spacing w:after="20"/>
              <w:ind w:left="20"/>
              <w:jc w:val="both"/>
            </w:pP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-отдельным опасным видам отходов</w:t>
            </w:r>
          </w:p>
          <w:p>
            <w:pPr>
              <w:spacing w:after="20"/>
              <w:ind w:left="20"/>
              <w:jc w:val="both"/>
            </w:pPr>
            <w:r>
              <w:rPr>
                <w:rFonts w:ascii="Times New Roman"/>
                <w:b w:val="false"/>
                <w:i w:val="false"/>
                <w:color w:val="000000"/>
                <w:sz w:val="20"/>
              </w:rPr>
              <w:t>
(медицинских и ртутьсодержащих, ОЭЭО)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общее количество образования ТБО (коммунальных отходов) в тоннах, выражая результат в процентах.</w:t>
            </w:r>
          </w:p>
          <w:p>
            <w:pPr>
              <w:spacing w:after="20"/>
              <w:ind w:left="20"/>
              <w:jc w:val="both"/>
            </w:pPr>
            <w:r>
              <w:rPr>
                <w:rFonts w:ascii="Times New Roman"/>
                <w:b w:val="false"/>
                <w:i w:val="false"/>
                <w:color w:val="000000"/>
                <w:sz w:val="20"/>
              </w:rPr>
              <w:t>
Показатель по отдельным опасным видам отходов также формируется путем деления количества раздельнособранных опасных отходов (РСО, ОЭЭО и медицинские), на общий расчетный объем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опасных отходов исходя из</w:t>
            </w:r>
          </w:p>
          <w:p>
            <w:pPr>
              <w:spacing w:after="20"/>
              <w:ind w:left="20"/>
              <w:jc w:val="both"/>
            </w:pPr>
            <w:r>
              <w:rPr>
                <w:rFonts w:ascii="Times New Roman"/>
                <w:b w:val="false"/>
                <w:i w:val="false"/>
                <w:color w:val="000000"/>
                <w:sz w:val="20"/>
              </w:rPr>
              <w:t>
морфологического состава ТБО, выражая результат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w:t>
            </w:r>
          </w:p>
          <w:p>
            <w:pPr>
              <w:spacing w:after="20"/>
              <w:ind w:left="20"/>
              <w:jc w:val="both"/>
            </w:pPr>
            <w:r>
              <w:rPr>
                <w:rFonts w:ascii="Times New Roman"/>
                <w:b w:val="false"/>
                <w:i w:val="false"/>
                <w:color w:val="000000"/>
                <w:sz w:val="20"/>
              </w:rPr>
              <w:t>
"зеленой" экономике и Национального проекта "Жасыл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района (включая опасные составляющие коммунальных отходов), в том числе раздельно собранных отходов, отсортированных на МСК или полигоне и вторичных ресурсов, направленных на экспорт, на общее количество всех образовавшихся ТБО (коммунальных отходов) в районе, выражая результат в</w:t>
            </w:r>
          </w:p>
          <w:p>
            <w:pPr>
              <w:spacing w:after="20"/>
              <w:ind w:left="20"/>
              <w:jc w:val="both"/>
            </w:pPr>
            <w:r>
              <w:rPr>
                <w:rFonts w:ascii="Times New Roman"/>
                <w:b w:val="false"/>
                <w:i w:val="false"/>
                <w:color w:val="000000"/>
                <w:sz w:val="20"/>
              </w:rPr>
              <w:t>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w:t>
            </w:r>
          </w:p>
          <w:p>
            <w:pPr>
              <w:spacing w:after="20"/>
              <w:ind w:left="20"/>
              <w:jc w:val="both"/>
            </w:pPr>
            <w:r>
              <w:rPr>
                <w:rFonts w:ascii="Times New Roman"/>
                <w:b w:val="false"/>
                <w:i w:val="false"/>
                <w:color w:val="000000"/>
                <w:sz w:val="20"/>
              </w:rPr>
              <w:t>
(опрос)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w:t>
            </w:r>
          </w:p>
          <w:p>
            <w:pPr>
              <w:spacing w:after="20"/>
              <w:ind w:left="20"/>
              <w:jc w:val="both"/>
            </w:pPr>
            <w:r>
              <w:rPr>
                <w:rFonts w:ascii="Times New Roman"/>
                <w:b w:val="false"/>
                <w:i w:val="false"/>
                <w:color w:val="000000"/>
                <w:sz w:val="20"/>
              </w:rPr>
              <w:t>
сбору и вывозу ТБО в районе.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18" w:id="14"/>
    <w:p>
      <w:pPr>
        <w:spacing w:after="0"/>
        <w:ind w:left="0"/>
        <w:jc w:val="left"/>
      </w:pPr>
      <w:r>
        <w:rPr>
          <w:rFonts w:ascii="Times New Roman"/>
          <w:b/>
          <w:i w:val="false"/>
          <w:color w:val="000000"/>
        </w:rPr>
        <w:t xml:space="preserve"> 9. ПЛАН МЕРОПРИЯТИЙ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района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Баянаульского района сбором и вывозом ТБО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утверждение Норм образования отходов для населения Баянаульского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реального сектора экономики"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w:t>
            </w:r>
          </w:p>
          <w:p>
            <w:pPr>
              <w:spacing w:after="20"/>
              <w:ind w:left="20"/>
              <w:jc w:val="both"/>
            </w:pPr>
            <w:r>
              <w:rPr>
                <w:rFonts w:ascii="Times New Roman"/>
                <w:b w:val="false"/>
                <w:i w:val="false"/>
                <w:color w:val="000000"/>
                <w:sz w:val="20"/>
              </w:rPr>
              <w:t>
рамках Плана мероприятий по ООС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реального сектора экономики"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контейнеров для сбора ТБО в частном секторе: всего 33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"Отдел реального сектора экономики", сельские акиматы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w:t>
            </w:r>
          </w:p>
          <w:p>
            <w:pPr>
              <w:spacing w:after="20"/>
              <w:ind w:left="20"/>
              <w:jc w:val="both"/>
            </w:pPr>
            <w:r>
              <w:rPr>
                <w:rFonts w:ascii="Times New Roman"/>
                <w:b w:val="false"/>
                <w:i w:val="false"/>
                <w:color w:val="000000"/>
                <w:sz w:val="20"/>
              </w:rPr>
              <w:t>
рамках Плана мероприятий по ООС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контейнерных площадок, определение мест строительство и количество КП (расчетное количество КП -33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"Отдел реального сектора экономики", сельские акиматы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w:t>
            </w:r>
          </w:p>
          <w:p>
            <w:pPr>
              <w:spacing w:after="20"/>
              <w:ind w:left="20"/>
              <w:jc w:val="both"/>
            </w:pPr>
            <w:r>
              <w:rPr>
                <w:rFonts w:ascii="Times New Roman"/>
                <w:b w:val="false"/>
                <w:i w:val="false"/>
                <w:color w:val="000000"/>
                <w:sz w:val="20"/>
              </w:rPr>
              <w:t>
рамках Плана мероприятий по ООС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мусоровозов для обеспечения своевременного вывоза ТБО (4ед.)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"Отдел реального сектора экономики"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w:t>
            </w:r>
          </w:p>
          <w:p>
            <w:pPr>
              <w:spacing w:after="20"/>
              <w:ind w:left="20"/>
              <w:jc w:val="both"/>
            </w:pPr>
            <w:r>
              <w:rPr>
                <w:rFonts w:ascii="Times New Roman"/>
                <w:b w:val="false"/>
                <w:i w:val="false"/>
                <w:color w:val="000000"/>
                <w:sz w:val="20"/>
              </w:rPr>
              <w:t>
частные инвестиции, ГЧП, Жасыл-Даму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компания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(письма дляЮЛи ИП</w:t>
            </w:r>
          </w:p>
          <w:p>
            <w:pPr>
              <w:spacing w:after="20"/>
              <w:ind w:left="20"/>
              <w:jc w:val="both"/>
            </w:pPr>
            <w:r>
              <w:rPr>
                <w:rFonts w:ascii="Times New Roman"/>
                <w:b w:val="false"/>
                <w:i w:val="false"/>
                <w:color w:val="000000"/>
                <w:sz w:val="20"/>
              </w:rPr>
              <w:t>
направлены)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района,ГУ "Отдел реального сектора экономики" МВО,УПР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Охват раздельным сбором</w:t>
            </w:r>
          </w:p>
          <w:p>
            <w:pPr>
              <w:spacing w:after="20"/>
              <w:ind w:left="20"/>
              <w:jc w:val="both"/>
            </w:pP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ОЭЭО)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контейнеров для раздельного сбора отходов:</w:t>
            </w:r>
          </w:p>
          <w:p>
            <w:pPr>
              <w:spacing w:after="20"/>
              <w:ind w:left="20"/>
              <w:jc w:val="both"/>
            </w:pPr>
            <w:r>
              <w:rPr>
                <w:rFonts w:ascii="Times New Roman"/>
                <w:b w:val="false"/>
                <w:i w:val="false"/>
                <w:color w:val="000000"/>
                <w:sz w:val="20"/>
              </w:rPr>
              <w:t>
- пластик – 33 шт</w:t>
            </w:r>
          </w:p>
          <w:p>
            <w:pPr>
              <w:spacing w:after="20"/>
              <w:ind w:left="20"/>
              <w:jc w:val="both"/>
            </w:pPr>
            <w:r>
              <w:rPr>
                <w:rFonts w:ascii="Times New Roman"/>
                <w:b w:val="false"/>
                <w:i w:val="false"/>
                <w:color w:val="000000"/>
                <w:sz w:val="20"/>
              </w:rPr>
              <w:t>
- стекло – 33 шт</w:t>
            </w:r>
          </w:p>
          <w:p>
            <w:pPr>
              <w:spacing w:after="20"/>
              <w:ind w:left="20"/>
              <w:jc w:val="both"/>
            </w:pPr>
            <w:r>
              <w:rPr>
                <w:rFonts w:ascii="Times New Roman"/>
                <w:b w:val="false"/>
                <w:i w:val="false"/>
                <w:color w:val="000000"/>
                <w:sz w:val="20"/>
              </w:rPr>
              <w:t>
- зола – 33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ГУ "Отдел реального сектора экономики", </w:t>
            </w:r>
          </w:p>
          <w:p>
            <w:pPr>
              <w:spacing w:after="20"/>
              <w:ind w:left="20"/>
              <w:jc w:val="both"/>
            </w:pPr>
            <w:r>
              <w:rPr>
                <w:rFonts w:ascii="Times New Roman"/>
                <w:b w:val="false"/>
                <w:i w:val="false"/>
                <w:color w:val="000000"/>
                <w:sz w:val="20"/>
              </w:rPr>
              <w:t>
МВО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w:t>
            </w:r>
          </w:p>
          <w:p>
            <w:pPr>
              <w:spacing w:after="20"/>
              <w:ind w:left="20"/>
              <w:jc w:val="both"/>
            </w:pPr>
            <w:r>
              <w:rPr>
                <w:rFonts w:ascii="Times New Roman"/>
                <w:b w:val="false"/>
                <w:i w:val="false"/>
                <w:color w:val="000000"/>
                <w:sz w:val="20"/>
              </w:rPr>
              <w:t>
мероприятий по ООС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 отходов электронного и электрического оборудования,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"Отдел реального сектора экономики", сельские акиматы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 установлены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подрядная организация, специализированные компании по управлению отходами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пр.)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переработки и утилизации:</w:t>
            </w:r>
          </w:p>
          <w:p>
            <w:pPr>
              <w:spacing w:after="20"/>
              <w:ind w:left="20"/>
              <w:jc w:val="both"/>
            </w:pPr>
            <w:r>
              <w:rPr>
                <w:rFonts w:ascii="Times New Roman"/>
                <w:b w:val="false"/>
                <w:i w:val="false"/>
                <w:color w:val="000000"/>
                <w:sz w:val="20"/>
              </w:rPr>
              <w:t>
-ТБО (от объема образования)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акиматы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организации по сбору и вывозу крупногабаритных и строительных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района,ГУ "Отдел реального сектора экономики", МВО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 Плана мероприятий по ООС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существующих технологии по переработке крупногабаритных и строительных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подрядная организация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ртутьсодержащих отходов из учреждений социальной сферы (школы, детские сады, ВУЗы и пр.), предприятий, малого и среднего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района,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внимания общественности к проблеме ТБО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акиматы,</w:t>
            </w:r>
          </w:p>
          <w:p>
            <w:pPr>
              <w:spacing w:after="20"/>
              <w:ind w:left="20"/>
              <w:jc w:val="both"/>
            </w:pPr>
            <w:r>
              <w:rPr>
                <w:rFonts w:ascii="Times New Roman"/>
                <w:b w:val="false"/>
                <w:i w:val="false"/>
                <w:color w:val="000000"/>
                <w:sz w:val="20"/>
              </w:rPr>
              <w:t>
МВО,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p>
            <w:pPr>
              <w:spacing w:after="20"/>
              <w:ind w:left="20"/>
              <w:jc w:val="both"/>
            </w:pPr>
            <w:r>
              <w:rPr>
                <w:rFonts w:ascii="Times New Roman"/>
                <w:b w:val="false"/>
                <w:i w:val="false"/>
                <w:color w:val="000000"/>
                <w:sz w:val="20"/>
              </w:rPr>
              <w:t>
сельские акиматы, МВО,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опасных составляющих коммунальных отходов (РСО, ОЭЭО, медицинские) и пропаганды безопасного обращения сними путем распространения информации в социальных сетях, на сайте акимата, навигационных системах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МВО,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w:t>
            </w:r>
          </w:p>
          <w:p>
            <w:pPr>
              <w:spacing w:after="20"/>
              <w:ind w:left="20"/>
              <w:jc w:val="both"/>
            </w:pPr>
            <w:r>
              <w:rPr>
                <w:rFonts w:ascii="Times New Roman"/>
                <w:b w:val="false"/>
                <w:i w:val="false"/>
                <w:color w:val="000000"/>
                <w:sz w:val="20"/>
              </w:rPr>
              <w:t>
МВО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w:t>
            </w:r>
          </w:p>
          <w:p>
            <w:pPr>
              <w:spacing w:after="20"/>
              <w:ind w:left="20"/>
              <w:jc w:val="both"/>
            </w:pPr>
            <w:r>
              <w:rPr>
                <w:rFonts w:ascii="Times New Roman"/>
                <w:b w:val="false"/>
                <w:i w:val="false"/>
                <w:color w:val="000000"/>
                <w:sz w:val="20"/>
              </w:rPr>
              <w:t>
мероприятий по ООС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 и строительных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w:t>
            </w:r>
          </w:p>
          <w:p>
            <w:pPr>
              <w:spacing w:after="20"/>
              <w:ind w:left="20"/>
              <w:jc w:val="both"/>
            </w:pPr>
            <w:r>
              <w:rPr>
                <w:rFonts w:ascii="Times New Roman"/>
                <w:b w:val="false"/>
                <w:i w:val="false"/>
                <w:color w:val="000000"/>
                <w:sz w:val="20"/>
              </w:rPr>
              <w:t>
МВО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w:t>
            </w:r>
          </w:p>
          <w:p>
            <w:pPr>
              <w:spacing w:after="20"/>
              <w:ind w:left="20"/>
              <w:jc w:val="both"/>
            </w:pPr>
            <w:r>
              <w:rPr>
                <w:rFonts w:ascii="Times New Roman"/>
                <w:b w:val="false"/>
                <w:i w:val="false"/>
                <w:color w:val="000000"/>
                <w:sz w:val="20"/>
              </w:rPr>
              <w:t>
МВО, НПО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20" w:id="15"/>
    <w:p>
      <w:pPr>
        <w:spacing w:after="0"/>
        <w:ind w:left="0"/>
        <w:jc w:val="left"/>
      </w:pPr>
      <w:r>
        <w:rPr>
          <w:rFonts w:ascii="Times New Roman"/>
          <w:b/>
          <w:i w:val="false"/>
          <w:color w:val="000000"/>
        </w:rPr>
        <w:t xml:space="preserve"> Сведения об объемах образования коммунальных отходов</w:t>
      </w:r>
      <w:r>
        <w:br/>
      </w:r>
      <w:r>
        <w:rPr>
          <w:rFonts w:ascii="Times New Roman"/>
          <w:b/>
          <w:i w:val="false"/>
          <w:color w:val="000000"/>
        </w:rPr>
        <w:t>в разрезе поселков и расчетном количестве необходимых контейнеров</w:t>
      </w:r>
      <w:r>
        <w:br/>
      </w:r>
      <w:r>
        <w:rPr>
          <w:rFonts w:ascii="Times New Roman"/>
          <w:b/>
          <w:i w:val="false"/>
          <w:color w:val="000000"/>
        </w:rPr>
        <w:t>для ТБО. Расчет потребности мусоровозов.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по удельной норме , куб.м. (0,3м3) ( за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фактически на вывоз и захоронение , куб.м. (без золы, навоза и др) ( за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м3 (средний за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Vобщ - Объем ТБО м3 (средний за сутки)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контейнерных площадок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рейсов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рейсов в сутки (при 20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Километраж расхода ГСМ в месяц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с.Баянаул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с.Шонай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с.Бирлик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с.Акмектеп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Жанажольский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с.Мәшһүр жүсіп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с.Буркутты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с.Карашокы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с.Жанатилек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с.Мурынтал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с.Каратомар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с.Белагаш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с.Кундыколь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с.Биржанколь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с.Егиндыбулак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Куркелинский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с.Жұмат шанин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с.Шоманколь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с.Койтас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с.Жарылгап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с.Жусупбека аймауытова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с.Акши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Майкаинская 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п.Майкаин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с.Майкөбе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Ушкулун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с.Служон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с.Шоптыколь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с.Қаныш сәтбаев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с.Кокдомбак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с.Мұса шорман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Торайгыровский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с.Торайгырова (законсервирована)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с.Александровка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с.Кызылшилик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с.Узунбулак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с.Акши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1 рейс, минут (при 50 км/час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рейсов (при 11 час.раб.времени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контейнеров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 для ремонта контейнеров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 неравномерности сбора ТБО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контейнеров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производительность 1 мусоровоза за 1 рабочий день 28 м3(туда и обратно)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Kисп — коэффициент использования автомобилей в парке, равный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расчетное количество мусоровозов, n = Vобщ/(В •Kисп)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с.Баянаул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Жанажольский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с.Мәшһүр жүсіп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с.Буркутты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с.Карашокы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с.Жанатилек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с.Мурынтал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с.Каратомар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с.Белагаш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с.Кундыколь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с.Биржанколь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с.Егиндыбулак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Куркелинский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с.Жұмат шанин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с.Шоманколь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с.Койтас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с.Жарылгап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с.Жусупбека аймауытова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Майкаинская 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п.Майкаин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с.Майкөбе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Ушкулун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с.Служон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с.Шоптыколь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с.Қаныш сәтбаев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с.Кокдомбак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с.Мұса шорман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Торайгыровский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с.Торайгырова (законсервирована)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с.Александровка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с.Кызылшилик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с.Узунбулак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Примечание: Необходимость по количеству мусоровозов рассчитывается по формуле:</w:t>
      </w:r>
    </w:p>
    <w:p>
      <w:pPr>
        <w:spacing w:after="0"/>
        <w:ind w:left="0"/>
        <w:jc w:val="both"/>
      </w:pPr>
      <w:r>
        <w:rPr>
          <w:rFonts w:ascii="Times New Roman"/>
          <w:b w:val="false"/>
          <w:i w:val="false"/>
          <w:color w:val="000000"/>
          <w:sz w:val="28"/>
        </w:rPr>
        <w:t>
      n = Vсут/(В •Kисп), где</w:t>
      </w:r>
    </w:p>
    <w:p>
      <w:pPr>
        <w:spacing w:after="0"/>
        <w:ind w:left="0"/>
        <w:jc w:val="both"/>
      </w:pPr>
      <w:r>
        <w:rPr>
          <w:rFonts w:ascii="Times New Roman"/>
          <w:b w:val="false"/>
          <w:i w:val="false"/>
          <w:color w:val="000000"/>
          <w:sz w:val="28"/>
        </w:rPr>
        <w:t>
      де Vсут — среднесуточный объем накопленных отходов</w:t>
      </w:r>
    </w:p>
    <w:p>
      <w:pPr>
        <w:spacing w:after="0"/>
        <w:ind w:left="0"/>
        <w:jc w:val="both"/>
      </w:pPr>
      <w:r>
        <w:rPr>
          <w:rFonts w:ascii="Times New Roman"/>
          <w:b w:val="false"/>
          <w:i w:val="false"/>
          <w:color w:val="000000"/>
          <w:sz w:val="28"/>
        </w:rPr>
        <w:t>
      В — производительность 1 мусоровоза за 1 рабочий день (туда и обратно)</w:t>
      </w:r>
    </w:p>
    <w:p>
      <w:pPr>
        <w:spacing w:after="0"/>
        <w:ind w:left="0"/>
        <w:jc w:val="both"/>
      </w:pPr>
      <w:r>
        <w:rPr>
          <w:rFonts w:ascii="Times New Roman"/>
          <w:b w:val="false"/>
          <w:i w:val="false"/>
          <w:color w:val="000000"/>
          <w:sz w:val="28"/>
        </w:rPr>
        <w:t>
      Kисп — коэффициент использования автомобилей в парке, равный 0,7.</w:t>
      </w:r>
    </w:p>
    <w:p>
      <w:pPr>
        <w:spacing w:after="0"/>
        <w:ind w:left="0"/>
        <w:jc w:val="both"/>
      </w:pPr>
      <w:r>
        <w:rPr>
          <w:rFonts w:ascii="Times New Roman"/>
          <w:b w:val="false"/>
          <w:i w:val="false"/>
          <w:color w:val="000000"/>
          <w:sz w:val="28"/>
        </w:rPr>
        <w:t>
      СПИСОК ЛИТЕРАТУРЫ</w:t>
      </w:r>
    </w:p>
    <w:p>
      <w:pPr>
        <w:spacing w:after="0"/>
        <w:ind w:left="0"/>
        <w:jc w:val="both"/>
      </w:pPr>
      <w:r>
        <w:rPr>
          <w:rFonts w:ascii="Times New Roman"/>
          <w:b w:val="false"/>
          <w:i w:val="false"/>
          <w:color w:val="000000"/>
          <w:sz w:val="28"/>
        </w:rPr>
        <w:t>
      1. Экологический кодекс Республики Казахстан, от 02.01.2021 г. №400-VI, введен в действие с 01.07.2021 г.</w:t>
      </w:r>
    </w:p>
    <w:p>
      <w:pPr>
        <w:spacing w:after="0"/>
        <w:ind w:left="0"/>
        <w:jc w:val="both"/>
      </w:pPr>
      <w:r>
        <w:rPr>
          <w:rFonts w:ascii="Times New Roman"/>
          <w:b w:val="false"/>
          <w:i w:val="false"/>
          <w:color w:val="000000"/>
          <w:sz w:val="28"/>
        </w:rPr>
        <w:t>
      2. Методические рекомендациями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w:t>
      </w:r>
    </w:p>
    <w:p>
      <w:pPr>
        <w:spacing w:after="0"/>
        <w:ind w:left="0"/>
        <w:jc w:val="both"/>
      </w:pPr>
      <w:r>
        <w:rPr>
          <w:rFonts w:ascii="Times New Roman"/>
          <w:b w:val="false"/>
          <w:i w:val="false"/>
          <w:color w:val="000000"/>
          <w:sz w:val="28"/>
        </w:rPr>
        <w:t>
      3. Методика расчета лимитов накопления отходов и лимитов захоронения отходов, утвержденная приказом министра МГЭПР РК от 22 июня 2021 г. №206.</w:t>
      </w:r>
    </w:p>
    <w:p>
      <w:pPr>
        <w:spacing w:after="0"/>
        <w:ind w:left="0"/>
        <w:jc w:val="both"/>
      </w:pPr>
      <w:r>
        <w:rPr>
          <w:rFonts w:ascii="Times New Roman"/>
          <w:b w:val="false"/>
          <w:i w:val="false"/>
          <w:color w:val="000000"/>
          <w:sz w:val="28"/>
        </w:rPr>
        <w:t>
      4. Классификатор отходов, утвержденный приказом и.о. Министра экологии, геологии и природных ресурсов Республики Казахстан от 6 августа 2021 года № 314.</w:t>
      </w:r>
    </w:p>
    <w:p>
      <w:pPr>
        <w:spacing w:after="0"/>
        <w:ind w:left="0"/>
        <w:jc w:val="both"/>
      </w:pPr>
      <w:r>
        <w:rPr>
          <w:rFonts w:ascii="Times New Roman"/>
          <w:b w:val="false"/>
          <w:i w:val="false"/>
          <w:color w:val="000000"/>
          <w:sz w:val="28"/>
        </w:rPr>
        <w:t>
      5.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6. ГОСТ 30775-2001 "Ресурсосбережение. Обращение с отходами. Классификация, идентификация и кодирование отходов. Основные положения".</w:t>
      </w:r>
    </w:p>
    <w:p>
      <w:pPr>
        <w:spacing w:after="0"/>
        <w:ind w:left="0"/>
        <w:jc w:val="both"/>
      </w:pPr>
      <w:r>
        <w:rPr>
          <w:rFonts w:ascii="Times New Roman"/>
          <w:b w:val="false"/>
          <w:i w:val="false"/>
          <w:color w:val="000000"/>
          <w:sz w:val="28"/>
        </w:rPr>
        <w:t>
      7. ГОСТ 30773-2001 "Ресурсосбережение. Обращение с отходами. Этапы технологического цикла. Основные положения".</w:t>
      </w:r>
    </w:p>
    <w:p>
      <w:pPr>
        <w:spacing w:after="0"/>
        <w:ind w:left="0"/>
        <w:jc w:val="both"/>
      </w:pPr>
      <w:r>
        <w:rPr>
          <w:rFonts w:ascii="Times New Roman"/>
          <w:b w:val="false"/>
          <w:i w:val="false"/>
          <w:color w:val="000000"/>
          <w:sz w:val="28"/>
        </w:rPr>
        <w:t>
      8. СТ РК 1513-2006 (ГОСТ Р 52105-2003, MOD) "Ресурсосбережение. Обращение с отходами Классификация и методы переработки ртутьсодержащих отходов. Основные положения".</w:t>
      </w:r>
    </w:p>
    <w:p>
      <w:pPr>
        <w:spacing w:after="0"/>
        <w:ind w:left="0"/>
        <w:jc w:val="both"/>
      </w:pPr>
      <w:r>
        <w:rPr>
          <w:rFonts w:ascii="Times New Roman"/>
          <w:b w:val="false"/>
          <w:i w:val="false"/>
          <w:color w:val="000000"/>
          <w:sz w:val="28"/>
        </w:rPr>
        <w:t>
      9. "Санитарные правила при работе со ртутью, ее соединениями и приборами с ртутным заполнением" № 1.10.083-94.</w:t>
      </w:r>
    </w:p>
    <w:p>
      <w:pPr>
        <w:spacing w:after="0"/>
        <w:ind w:left="0"/>
        <w:jc w:val="both"/>
      </w:pPr>
      <w:r>
        <w:rPr>
          <w:rFonts w:ascii="Times New Roman"/>
          <w:b w:val="false"/>
          <w:i w:val="false"/>
          <w:color w:val="000000"/>
          <w:sz w:val="28"/>
        </w:rPr>
        <w:t>
      10. Закон Республики Казахстан от 10 февраля 2003 года № 389-II "О присоединении Республики Казахстан к Базельской конвенции о контроле за трансграничной перевозкой опасных отходов и их удалением".</w:t>
      </w:r>
    </w:p>
    <w:p>
      <w:pPr>
        <w:spacing w:after="0"/>
        <w:ind w:left="0"/>
        <w:jc w:val="both"/>
      </w:pPr>
      <w:r>
        <w:rPr>
          <w:rFonts w:ascii="Times New Roman"/>
          <w:b w:val="false"/>
          <w:i w:val="false"/>
          <w:color w:val="000000"/>
          <w:sz w:val="28"/>
        </w:rPr>
        <w:t>
      11. Базельская конвенция о контроле за трансграничной перевозкой опасных отходов и их удалением (Базель, 22 марта 1989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