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87f4" w14:textId="47e8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в 2026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17 декабря 2025 года № 246/43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9946),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