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11af" w14:textId="db81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2024 года № 172/29 "О бюджете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ноября 2025 года № 239/42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2024 года № 172/29 "О бюджете города Аксу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- 20649491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14866088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2088673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- 3630723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17121504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-158675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- 214479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- 315292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315292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- 3371370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- 3371370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сельских округов на 2025 год предусмотрены целевые трансферты из вышестоящих бюджетов в объеме 1061104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51175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50695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- 66406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66166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20282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94522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18237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10708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26727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- 15890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15890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2890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- 31777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31777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- 60389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60389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6000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- 109386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109386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12142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17972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25400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16780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19992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- 168047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168047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15597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25711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84901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26097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- 88074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85224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375438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375438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239/42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вследствии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