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6fa1" w14:textId="33a6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25 декабря 2024 года № 172/29 "О бюджете города Аксу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15 августа 2025 года № 217/37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25 декабря 2024 года № 172/29 "О бюджете города Аксу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- 20968184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15267386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- 58324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2055063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- 3587411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18085370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-160372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- 55048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- 215420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- 67450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- 2975736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- 2975736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сельских округов на 2025 год предусмотрены целевые трансферты из вышестоящих бюджетов в объеме 929919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– 35583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35103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31603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- 64406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120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64166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18282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- 93728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93728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18237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25933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13255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9095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- 16000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16000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- 30916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30916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13516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5600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2150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- 49789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49789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9289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4000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- 97886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97886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14600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15472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24400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14280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19992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- 121556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121556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14941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84501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11000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- 88124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88124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85224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– 331931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331931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331931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217/37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172/29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Трантсферты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217/37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172/29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2025 - 2027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