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4331" w14:textId="16c4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26 ноября 2025 года № 1876/2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коэффициенты зонирования, учитывающие месторасположение объекта налогообложения города Павлодара.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1876/2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</w:t>
      </w:r>
      <w:r>
        <w:br/>
      </w:r>
      <w:r>
        <w:rPr>
          <w:rFonts w:ascii="Times New Roman"/>
          <w:b/>
          <w:i w:val="false"/>
          <w:color w:val="000000"/>
        </w:rPr>
        <w:t>объекта налогообложения города Павлодара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67"/>
        <w:gridCol w:w="11318"/>
        <w:gridCol w:w="44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1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003, 101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007, 008, 011, 015, 029, 032, 041, 053, 089, 131, 150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004, 005, 006, 009, 010, 019, 020, 021, 022, 023, 024, 025, 026, 028, 030, 031, 090, 091, 092, 110, 112, 113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027, 111, 114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001, 003, 014, 017, 018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002, 012, 016, 191, 192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042-043, 044-047, 049-050, 060-064, 065-068, 069-072, 073-075, 115, 117, 118-121, 143-148, 149-50, 151-156, 157-159, 160-165, 167, 168, 252, 253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Кенжеколь</w:t>
            </w:r>
          </w:p>
        </w:tc>
        <w:tc>
          <w:tcPr>
            <w:tcW w:w="1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226, 227, 228, 229, 232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Байдала</w:t>
            </w:r>
          </w:p>
        </w:tc>
        <w:tc>
          <w:tcPr>
            <w:tcW w:w="1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Долгое</w:t>
            </w:r>
          </w:p>
        </w:tc>
        <w:tc>
          <w:tcPr>
            <w:tcW w:w="1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1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223, 224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</w:t>
            </w:r>
          </w:p>
        </w:tc>
        <w:tc>
          <w:tcPr>
            <w:tcW w:w="1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217, 218, 219, 220, 221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Атамекен</w:t>
            </w:r>
          </w:p>
        </w:tc>
        <w:tc>
          <w:tcPr>
            <w:tcW w:w="1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178, 179, 196, 197, 200, 201, 202, 203, 204, 205, 206, 208, 209, 210, 211, 212, 213, 214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  <w:tc>
          <w:tcPr>
            <w:tcW w:w="1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033, 034, 035, 036, 037, 257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