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5318" w14:textId="6c15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13 декабря 2024 года № 175/18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20 июня 2025 года № 200/22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459887769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88973608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4758570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366155591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461247935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15107075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23655973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8548898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-17749398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17749398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370933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2503561 тысяча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1493775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542096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89716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3228339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9244166 тысяч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9040554 тысячи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123752 тысячи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116335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65238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864617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1420357 тысяч тенге - на благоустройство территорий.";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2404116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1642830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1346657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1343913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346424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2268665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1216743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8905841 тысяча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428476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961884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325722 тысячи тенге – на развитие транспортной инфраструктуры.";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2025 год резерв местного исполнительного органа области в сумме 2806468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200/22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200/22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438 513 922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90 609 082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43 309 874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16 940 294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345 668 804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200/22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463 069 097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98 066 383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42 160 052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362 951 694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