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89f3" w14:textId="6cb8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декабря 2025 года № 353/1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акимат Павлодарской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для областных коммунальных государственных предприятий, осуществляющих деятельность в социальной сфере в размере 50 процентов от суммы чистого дохода государственного предприятия.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– ресурсе акимата Павлодарской области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