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2958" w14:textId="f5f2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приказ Министра по чрезвычайным ситуациям Республики Казахстан от 30 октября 2020 года № 16 "Об утверждении положений о ведомствах и территориальных подразделениях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7 октября 2025 года № 441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30 октября 2020 года № 16 "Об утверждении положений о ведомствах и территориальных подразделениях Министерства по чрезвычайным ситуациям Республики Казахстан"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осуществление организации и ведения секретного и несекретного производства;";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15-1)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разработка нормативов хранения материальных ценностей государственного материального резерва;";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20-1)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"20-1) с участием заинтересованных государственных органов при изменении номенклатуры разработка проекта решения о выпуске материальных ценностей из государственного резерва в порядке разбронирования;";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33-1)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"33-1) обеспечение перемещения разбронированных материальных ценностей мобилизационного резерва;";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42-1) и 42-2) следующего содержания: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"42-1) по итогам полугодия – до 15 июля отчетного года, по итогам года – до 15 января года, следующего за отчетным, представление в центральный исполнительный орган информации по учету материальных ценностей государственного материального резерва;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42-2) обеспечение выпуска материальных ценностей из государственного материального резерва в порядке разбронирования для уничтожения и утилизации;";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Комитета: Республика Казахстан, 010000, г. Астана, район "Есиль", проспект Мангилик Ел, 8/2, 8 этаж.";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разрабатывает порядок сдачи экзаменов и проверки знаний руководителей юридических лиц, декларирующих промышленную безопасность, а также членов постоянно действующих экзаменационных комиссий указанных юридических лиц;";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99-1), 99-2), 99-3), 99-4), 99-5), 99-6), 99-7) и 99-8) следующего содержания: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"99-1) разрабатывает порядок постановки на учет и снятия с учета опасных технических устройств на объектах социальной инфраструктуры;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99-2) разрабатывает требования к профессиональным аварийно-спасательным службам в области промышленной безопасности и профессиональным объектовым аварийно-спасательным службам в области промышленной безопасности;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99-3) разрабатывает формы акта о приостановлении либо запрещении деятельности или отдельных видов деятельности;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99-4) ведет и публикует на своем интернет-ресурсе реестр владельцев газонаполнительных станций, газонаполнительных пунктов, автогазозаправочных станций и промышленных потребителей – владельцев сосудов, работающих под давлением, использующих их для хранения сжиженного нефтяного газа;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99-5) разрабатывает правила ведения реестра владельцев газонаполнительных станций, газонаполнительных пунктов, автогазозаправочных станций и промышленных потребителей – владельцев сосудов, работающих под давлением, использующих их для хранения сжиженного нефтяного газа;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99-6) разрабатывает перечень требований промышленной безопасности, нарушение которых влечет применение мер оперативного воздействия, а также определяет в отношении конкретных нарушений требований конкретный вид меры оперативного воздействия с указанием срока действия данной меры (при необходимости);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99-7) согласовывает сводный план обновления и технического перевооружения опасных производственных объектов;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99-8) разрабатывает нормативы численности должностных лиц служб производственного контроля;".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Председателям Комитета по государственным материальным резервам, Комитета промышленной безопасности Министерства по чрезвычайным ситуациям Республики Казахстан обеспечить регистрацию учредительных документов, а также внесенных изменений и (или) дополнений в учредительные документы в органах юстиции в установленном законодательством Республики Казахстан порядке.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опубликования, за исключением абзацев двадцать первого, двадцать восьмого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который вводятся в действие с 1 января 2026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