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b61f" w14:textId="742b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5 июля 2025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 следующее изменение":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