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dd47a" w14:textId="19dd4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аттестации сотрудников органов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26 марта 2025 года № 104.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47,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47-2,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48,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условия прохождения компьютерного тестирования сотрудника, подлежащего аттестации, на знание законодательства Республики Казахстан и логическое мышление,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Нормативы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определению профессиональной пригодности для категорий должностей органов гражданской защиты,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Пороговые значения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категорий должностей органов гражданской защиты,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Правила, этапы и сроки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внеплановой аттестации сотрудников органов гражданской защиты,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включения в Эталонный контрольный банк нормативных правовых актов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2025 года № 104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условия прохождения компьютерного тестирования сотрудника, подлежащего аттестации, на знание законодательства Республики Казахстан и логическое мышление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условия прохождения компьютерного тестирования сотрудника, подлежащего аттестации, на знание законодательства Республики Казахстан и логическое мышление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47,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48,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порядок и условия прохождения компьютерного тестирования сотрудника органа гражданской защиты (далее - сотрудники), подлежащего аттестации, на знание законодательства Республики Казахстан, казахского языка и логическое мышление.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Цель проведения компьютерного тестирования на знание законодательства Республики Казахстан, казахского языка и логическое мышление (далее - компьютерное тестирование) – объективная оценка теоретических знаний законодательства Республики Казахстан, уровня владения казахским языком и способности к логическому мышлению сотрудников.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Компьютерное тестирование организовывается кадровыми службами органов гражданской защиты (далее - ОГЗ).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Разглашение сведений, касающихся компьютерного тестирования сотрудников, не допускается.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Прохождение компьютерного тестирования первых заместителей, заместителей начальников департаментов по чрезвычайным ситуациям столицы, областей, городов республиканского значения (далее - ДЧС), заместителей начальника организации образования Министерства по чрезвычайным ситуациям Республики Казахстан (далее - МЧС), сотрудников центрального аппарата и ведомств МЧС организовывается кадровой службой центрального аппарата МЧС.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условия прохождения компьютерного тестирования сотрудника, подлежащего аттестации, на знание законодательства Республики Казахстан, казахского языка и логическое мышление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ff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Компьютерное тестирование проводится автоматизированным компьютерным способом с использованием программного обеспечения на государственном или русском языках по выбору сотрудников.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Подготовка вопросов компьютерного тестирования возлагается на кадровую службу, техническое обеспечение компьютерного тестирования возлагается на подразделения информатизации, цифровизации и связи МЧС.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Перед проведением компьютерного тестирования сотрудниками кадровой службы проводится инструктаж о проведении компьютерного тестирования.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Сотрудникам во время прохождения компьютерного тестирования не допускается: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проносить и использовать принимающие, передающие электронные устройства и средства связи;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методическую литературу;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переговариваться с другими сотрудниками в целях получения либо передачи подсказок на вопросы.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случаях нарушения требований, предусмотренных в пункте 8 настоящих Правил, сотрудники отстраняются от дальнейшего прохождения компьютерного тестирования с выставлением неудовлетворительного результата прохождения тестирования с составлением акта в произвольной форме.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Количество тестовых вопросов компьютерного тестирования на знание законодательства Республики Казахстан составляет – 60, из которых: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Конституция Республики Казахстан – 10 вопросов;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правоохранительной службе" – 20 вопросов;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 – 10 вопросов;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 – 10 вопросов;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Этический 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сотрудников правоохранительных органов, органов гражданской защиты и государственной фельдъегерской службы Республики Казахстан, утвержденный Указом Президента Республики Казахстан от 2 января 2023 года № 81 "Об утверждении Этического кодекса сотрудников правоохранительных органов, органов гражданской защиты и государственной фельдъегерской службы Республики Казахстан" – 10 вопросов.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Компьютерное тестирование на логическое мышление состоит из 10 вопросов.</w:t>
      </w:r>
    </w:p>
    <w:bookmarkEnd w:id="30"/>
    <w:bookmarkStart w:name="z21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Компьютерное тестирование на знание казахского языка состоит из 10 вопросов.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11-1 в соответствии с приказом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Общее время компьютерного тестирования составляет – 80 минут (в том числе логический тест и тест на знание казахского языка).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Результаты компьютерного тестирования выдаются в автоматическом режиме по форме согласно приложению к настоящим Правилам в двух экземплярах, один экземпляр результатов тестирования выдается сотруднику, второй приобщается к аттестационным материалам сотрудника с которыми сотрудники ознакамливаются под роспись в момент выдачи результатов.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прохождения компьютерного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тестирования сотрудника,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подлежащего аттестации,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знание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логическое мышление</w:t>
            </w:r>
          </w:p>
        </w:tc>
      </w:tr>
    </w:tbl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ff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7607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760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Министерство по чрезвычайным ситуациям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вопросов в тесте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правильных ответов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Процентное выражение правильных ответов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Конституция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"О правоохранительной службе"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"О гражданской защите"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"О противодействии коррупции"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Этический кодекс сотрудников правоохранительных органов, органов гражданской защиты и государственной фельдъегерской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на знание казахского языка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на логическое мышление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ответственного за тестирование: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Подпись тестируемого: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340100" cy="3263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100" cy="326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тестирования: __.___.____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2025 года № 104</w:t>
            </w:r>
          </w:p>
        </w:tc>
      </w:tr>
    </w:tbl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Нормативы по определению профессиональной пригодности для категорий должностей органов гражданской защиты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нормативы по определению профессиональной пригодности для категорий должностей органов гражданской защиты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48,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нормативы по определению профессиональной пригодности для категорий должностей органов гражданской защиты при прохождении аттестации.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Определение профессиональной пригодности включает в себя выполнение сотрудниками нормативов по определению профессиональной пригодности по физической и пожарно-спасательной подготовкам (далее - Нормативы),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Нормативам.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выполнении Нормативов с учетом специфики выполняемых задач сотрудники делятся на категории сотрудников по определению профессиональной пригодности,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Нормативам.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выполнении Нормативов сотрудники выполняют их в следующем порядке: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мужчины: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бег на дистанцию 60 или 100 метров или челночный бег 10 х 10 метров;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бег на дистанцию 1000 метров;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 силовых упражнений или подтягивание на перекладине;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подъем по штурмовой лестнице в окно 4 этажа или подъем по установленной выдвижной лестнице в окно 3-го этажа учебной башни.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женщины: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бег на дистанцию 60 или 100 метров или челночный бег 6 раз по 10 метров;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бег на дистанцию 1000 метров;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 силовых упражнений;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закрепление спасательной веревки за конструкцию здания, одним из четырех способов вязки.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случае, если по одному из Нормативов сотрудник получит оценку "неудовлетворительно", то, несмотря на набранные оценки по остальным Нормативам, сотрудник считается не сдавшим установленные Нормативы.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Ведомость сдачи нормативов по определению профессиональной пригодности по физической и пожарно-спасательной подготовкам оформляется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Нормативам.</w:t>
      </w:r>
    </w:p>
    <w:bookmarkEnd w:id="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профессиональной пригодности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категорий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гражданской защиты</w:t>
            </w:r>
          </w:p>
        </w:tc>
      </w:tr>
    </w:tbl>
    <w:bookmarkStart w:name="z62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Нормативы по определению профессиональной пригодности по физической и пожарно-спасательной подготовкам</w:t>
      </w:r>
    </w:p>
    <w:bookmarkEnd w:id="52"/>
    <w:bookmarkStart w:name="z63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Нормативы по определению профессиональной пригодности по физической и пожарно-спасательной подготовкам сотрудников категории "А"</w:t>
      </w:r>
    </w:p>
    <w:bookmarkEnd w:id="53"/>
    <w:bookmarkStart w:name="z6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Нормативы по определению профессиональной пригодности по физической и пожарно-спасательной подготовкам сотрудников категории "А" мужчин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упражнения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Медико-возрастные группы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50-54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и 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Оценка уровня силовой подготовки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Подтягивание на перекладине (количество раз)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силовых упражнений (количество повторений)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 Оценка уровня скоростной подготовки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 метров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Челночный бег 10 х 10 метров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60 метров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 Оценка уровня выносливости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1000 метров (минут, 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Пожарно-спасательная подготовка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 по штурмовой лестнице в окно 4-го этажа учебной башни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 силовых упражнений для мужчин выполняется с учетом возрастных категорий один круг/количество повторений: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сгибание и разгибание рук в упоре лежа (тело прямое, руки на ширине плеч сгибать до касания грудью опоры)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из упора лежа, поднос ног в положение сидя (колени до уровня плеч) и возвращение в упор лежа в исходное положение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из положения приседа (угол между бедром и голенью менее 90 градусов, руки касаются пола) произвести выпрыгивания вверх (вытянутые вверх руки, туловище, ноги составляют одну прямую) и вернуться в исходное положение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лечь на спину, кисти к плечам или на затылок, наклоны туловища вперед до касания локтями колен (допускается незначительное сгибание ног), при возвращении в исходное положение необходимо касание опоры лопатками – 10 раз (I – IV группы), 5 раз - (V – VIII группы).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Упражнения выполняются без остановок, интервал между комплексами не более 10 секунд.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неправильном выполнении упражнения дается команда "не считать" не более трех раз, после чего сотрудник снимается с выполнения упражнения.</w:t>
            </w:r>
          </w:p>
        </w:tc>
      </w:tr>
    </w:tbl>
    <w:bookmarkStart w:name="z7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Нормативы по определению профессиональной пригодности по физической и пожарно-спасательной подготовкам сотрудников категории "А" женщин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упражнения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Медико-возрастные группы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и 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Оценка уровня силовой подготовки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силовых упражнений (количество повторений)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 Оценка уровня скоростной подготовки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Челночный бег 6 раз по 10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60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 Оценка уровня выносливости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1000 метров (минут, 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Пожарно-спасательная подготовка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Закрепление спасательной веревки за конструкцию здания, одним из четырех способов вязки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сдаче Нормативов у VI и VII (женщины) медико-возрастных групп оценка за физическую подготовку выставляется по выполнению двух нормативов.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 силовых упражнений для женщин выполняется учетом возрастных категорий один круг/ количество повторений: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 силовых упражнений для женщин выполняется в течение одной минуты без остановок, первые 30 секунд из положения лежа на спине, кисти к плечам или на затылок, максимальное количество наклонов вперед до касания локтями колен, ноги закреплены (допускается незначительное сгибание ног), при возвращении в исходное положение необходимо касание опоры лопатками; затем перевернуться в упор лежа и без паузы для отдыха выполнить в течении последующих 30 секунд максимальное количество сгибаний и разгибаний рук в упоре лежа (тело прямое, руки сгибать до касания грудью опоры).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неправильном выполнении упражнения дается команда "не считать" не более трех раз, после чего сотрудник снимается с выполнения упражнения.</w:t>
            </w:r>
          </w:p>
        </w:tc>
      </w:tr>
    </w:tbl>
    <w:bookmarkStart w:name="z78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Нормативы по определению профессиональной пригодности по физической и пожарно-спасательной подготовкам сотрудников категории "Б"</w:t>
      </w:r>
    </w:p>
    <w:bookmarkEnd w:id="59"/>
    <w:bookmarkStart w:name="z79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Нормативы по определению профессиональной пригодности по физической и пожарно-спасательной подготовкам сотрудников категории "Б" мужчин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упражнения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Медико-возрастные группы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50-54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и 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Оценка уровня силовой подготовки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Подтягивание на перекладине (количество раз)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силовых упражнений (количество повторений)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 Оценка уровня скоростной подготовки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 метров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Челночный бег 10 х 10 метров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60 метров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 Оценка уровня выносливости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1000 метров (минут, 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Пожарно-спасательная подготовка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 по установленной выдвижной лестнице в окно 3-го этажа учебной башни (секунд)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 силовых упражнений для мужчин выполняется с учетом возрастных категорий один круг/ количество повторений: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сгибание и разгибание рук в упоре лежа (тело прямое, руки на ширине плеч сгибать до касания грудью опоры)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из упора лежа, поднос ног в положение сидя (колени до уровня плеч) и возвращение в упор лежа в исходное положение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из положения приседа (угол между бедром и голенью менее 90 градусов, руки касаются пола) произвести выпрыгивания вверх (вытянутые вверх руки, туловище, ноги составляют одну прямую) и вернуться в исходное положение – 10 раз (I – IV группы), 5 раз - (V – VIII группы);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лечь на спину, кисти к плечам или на затылок, наклоны туловища вперед до касания локтями колен (допускается незначительное сгибание ног), при возвращении в исходное положение необходимо касание опоры лопатками – 10 раз (I – IV группы), 5 раз - (V – VIII группы).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Упражнения выполняются без остановок, интервал между комплексами не более 10 секунд.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неправильном выполнении упражнения дается команда "не считать" не более трех раз, после чего сотрудник снимается с выполнения упражнения.</w:t>
            </w:r>
          </w:p>
        </w:tc>
      </w:tr>
    </w:tbl>
    <w:bookmarkStart w:name="z87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Нормативы по определению профессиональной пригодности по физической и пожарно-спасательной подготовкам сотрудников категории "Б" женщин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упражнения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Медико-возрастные группы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23-29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и 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Оценка уровня силовой подготовки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силовых упражнений (количество повторений)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 Оценка уровня скоростной подготовки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Челночный бег 6 раз по 10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60 метров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 Оценка уровня выносливости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1000 метров (минут, 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Пожарно-спасательная подготовка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Закрепление спасательной веревки за конструкцию здания, одним из четырех способов вязки (секунд)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отлично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сдаче нормативов у VI и VII (женщины) медико-возрастных групп оценка за физическую подготовку выставляется по выполнению двух нормативов.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 силовых упражнений для женщин выполняется в течение одной минуты без остановок, первые 30 секунд из положения лежа на спине, кисти к плечам или на затылок, максимальное количество наклонов вперед до касания локтями колен, ноги закреплены (допускается незначительное сгибание ног), при возвращении в исходное положение необходимо касание опоры лопатками; затем перевернуться в упор лежа и без паузы для отдыха выполнить в течении последующих 30 секунд максимальное количество сгибаний и разгибаний рук в упоре лежа (тело прямое, руки сгибать до касания грудью опоры).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неправильном выполнении упражнения дается команда "не считать" не более трех раз, после чего сотрудник снимается с выполнения упражнения.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профессиональной пригодности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категорий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гражданской защиты</w:t>
            </w:r>
          </w:p>
        </w:tc>
      </w:tr>
    </w:tbl>
    <w:bookmarkStart w:name="z9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Категория сотрудников по определению профессиональной пригодности</w:t>
      </w:r>
    </w:p>
    <w:bookmarkEnd w:id="64"/>
    <w:bookmarkStart w:name="z9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категории "А":</w:t>
      </w:r>
    </w:p>
    <w:bookmarkEnd w:id="65"/>
    <w:bookmarkStart w:name="z9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Департаменты по чрезвычайным ситуациям (далее - ДЧС) Министерства по чрезвычайным ситуациям Республики Казахстан (далее - МЧС):</w:t>
      </w:r>
    </w:p>
    <w:bookmarkEnd w:id="66"/>
    <w:bookmarkStart w:name="z9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подразделений по организации пожаротушения и аварийно-спасательных работ, за исключением водитель-сотрудника;</w:t>
      </w:r>
    </w:p>
    <w:bookmarkEnd w:id="67"/>
    <w:bookmarkStart w:name="z9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Управления (отделы) по чрезвычайным ситуациям ДЧС МЧС (далее – У(О)ЧС):</w:t>
      </w:r>
    </w:p>
    <w:bookmarkEnd w:id="68"/>
    <w:bookmarkStart w:name="z9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сотрудники, за исключением старшего инструктора по вождению пожарного автомобиля, старшего водитель-сотрудника пожарных автомобилей, водитель-сотрудника пожарных автомобилей, старшего мастера связи, радиотелефониста, начальника базы газодымозащитной службы, старшего мастера газодымозащитной службы, врачей, фельдшеров, а также сотрудников подразделений кадровой работы;</w:t>
      </w:r>
    </w:p>
    <w:bookmarkEnd w:id="69"/>
    <w:bookmarkStart w:name="z9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все сотрудники организации образования МЧС.</w:t>
      </w:r>
    </w:p>
    <w:bookmarkEnd w:id="70"/>
    <w:bookmarkStart w:name="z9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Сотрудники категории "Б":</w:t>
      </w:r>
    </w:p>
    <w:bookmarkEnd w:id="71"/>
    <w:bookmarkStart w:name="z10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сотрудники аппарата и ведомств МЧС;</w:t>
      </w:r>
    </w:p>
    <w:bookmarkEnd w:id="72"/>
    <w:bookmarkStart w:name="z10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ДЧС МЧС:</w:t>
      </w:r>
    </w:p>
    <w:bookmarkEnd w:id="73"/>
    <w:bookmarkStart w:name="z10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сотрудники, за исключением сотрудников, перечисленных в подпункте 1) пункта 1 настоящего приложения;</w:t>
      </w:r>
    </w:p>
    <w:bookmarkEnd w:id="74"/>
    <w:bookmarkStart w:name="z10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У(О)ЧС:</w:t>
      </w:r>
    </w:p>
    <w:bookmarkEnd w:id="75"/>
    <w:bookmarkStart w:name="z10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инструктор по вождению пожарного автомобиля, старший водитель-сотрудник пожарных автомобилей, водитель-сотрудник пожарных автомобилей, старший мастер связи, радиотелефонист, начальник базы газодымозащитной службы, старший мастер газодымозащитной службы, врач, фельдшер, а также сотрудники подразделений кадровой работы.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профессиональной пригодности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категорий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7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сдачи нормативов по определению профессиональной пригодности по физической и пожарно-спасательной подготовкам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подразделения)</w:t>
      </w:r>
      <w:r>
        <w:br/>
      </w:r>
      <w:r>
        <w:rPr>
          <w:rFonts w:ascii="Times New Roman"/>
          <w:b/>
          <w:i w:val="false"/>
          <w:color w:val="000000"/>
        </w:rPr>
        <w:t>"_____" ____________ 20____ года город ______________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подготовка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оценка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Пожарно-спасательная подготовка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на дистанцию 60/100 метров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 на дистанцию 1000 метров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подтягивание на перекладине/ комплекс силовых упражнений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Челночный бег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Подъем по штурмовой лестнице в окно 4-го этажа учебной башни / подъем по установленной выдвижной лестнице в окно 3-го этажа учебной башни/ закрепление спасательной веревки за конструкцию здания, одним из четырех способов 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службы)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8" w:id="7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(должности, звания, фамилия, имя, отчество, подписи лиц, принимавших зачеты)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2025 года № 104</w:t>
            </w:r>
          </w:p>
        </w:tc>
      </w:tr>
    </w:tbl>
    <w:bookmarkStart w:name="z110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Пороговые значения для категорий должностей органов гражданской защиты</w:t>
      </w:r>
    </w:p>
    <w:bookmarkEnd w:id="79"/>
    <w:bookmarkStart w:name="z11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пороговые значения для категорий должностей органов гражданской защиты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47,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48,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пороговые значения для сотрудников органов гражданской защиты (далее - сотрудники) по компьютерному тестированию на знание законодательства Республики Казахстан, казахского языка и логическое мышление (далее – компьютерное тестирование) в рамках аттестации.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Пороговые значения по компьютерному тестированию сотрудников в рамках аттестации составляет:</w:t>
      </w:r>
    </w:p>
    <w:bookmarkEnd w:id="81"/>
    <w:bookmarkStart w:name="z11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лиц рядового и младшего начальствующего состава – не менее 50% правильных ответов по каждому нормативному правовому акту Республики Казахстан;</w:t>
      </w:r>
    </w:p>
    <w:bookmarkEnd w:id="82"/>
    <w:bookmarkStart w:name="z11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лиц среднего, старшего и высшего начальствующего состава – не менее 60 % правильных ответов по каждому нормативному правовому акту Республики Казахстан.</w:t>
      </w:r>
    </w:p>
    <w:bookmarkEnd w:id="83"/>
    <w:bookmarkStart w:name="z11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Пороговое значение компьютерного тестирования на знание казахского языка и логическое мышление не устанавливается.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случае, если по одному из тестовых вопросов на знание законодательства Республики Казахстан сотрудник не наберет порогового значения, то, несмотря на набранные пороговые значения по остальным тестовым вопросам, тестирование считается не пройденным.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марта 2025 года № 104</w:t>
            </w:r>
          </w:p>
        </w:tc>
      </w:tr>
    </w:tbl>
    <w:bookmarkStart w:name="z118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Правила, этапы и сроки проведения внеплановой аттестации сотрудников органов гражданской защиты</w:t>
      </w:r>
    </w:p>
    <w:bookmarkEnd w:id="86"/>
    <w:bookmarkStart w:name="z119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7"/>
    <w:bookmarkStart w:name="z12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Правила, этапы и сроки проведения внеплановой аттестации сотрудников органов гражданской защиты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47-2,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 (далее - Закон) и определяют порядок, этапы и сроки проведения внеплановой аттестации сотрудников органов гражданской защиты (далее – аттестуемые сотрудники).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Внеплановая аттестация проводится для решения вопроса выдвижения сотрудников на вышестоящую руководящую должность по решению:</w:t>
      </w:r>
    </w:p>
    <w:bookmarkEnd w:id="89"/>
    <w:bookmarkStart w:name="z12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Министра по чрезвычайными ситуациям Республики Казахстан (далее -Министр) - для сотрудников, рассматриваемых на заседаниях аттестационной комиссии Министерства по чрезвычайным ситуациям Республики Казахстан (далее - МЧС);</w:t>
      </w:r>
    </w:p>
    <w:bookmarkEnd w:id="90"/>
    <w:bookmarkStart w:name="z12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начальника Департамента по чрезвычайным ситуациям столицы, областей, городов республиканского значения МЧС (далее - ДЧС) - для сотрудников, рассматриваемых на заседаниях аттестационной комиссии ДЧС;</w:t>
      </w:r>
    </w:p>
    <w:bookmarkEnd w:id="91"/>
    <w:bookmarkStart w:name="z12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начальника организации образования МЧС - для сотрудников, рассматриваемых на заседаниях аттестационной комиссии организации образования МЧС.</w:t>
      </w:r>
    </w:p>
    <w:bookmarkEnd w:id="92"/>
    <w:bookmarkStart w:name="z12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не допускается проведение внеплановой аттестации сотрудникам, в отношении которых аттестационной комиссией приняты решения, предусмотренные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50 Закона. Они могут проходить внеплановую аттестацию по истечении 6 (шести) месяцев после принятия указанных решений.</w:t>
      </w:r>
    </w:p>
    <w:bookmarkEnd w:id="93"/>
    <w:bookmarkStart w:name="z12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создания и деятельности аттестационной комиссии при проведении внеплановой аттестации определяется в аналогичном порядке, предусмотренном статьей 49 Закона.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Порядок, этапы и сроки проведения внеплановой аттестации</w:t>
      </w:r>
    </w:p>
    <w:bookmarkEnd w:id="95"/>
    <w:bookmarkStart w:name="z12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лиц, указанных в пункте 2 настоящих Правил, оформляется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где утверждается список сотрудников, подлежащих внеплановой аттестации (далее - список).</w:t>
      </w:r>
    </w:p>
    <w:bookmarkEnd w:id="96"/>
    <w:bookmarkStart w:name="z12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Внеплановая аттестация включает в себя ряд последовательных этапов:</w:t>
      </w:r>
    </w:p>
    <w:bookmarkEnd w:id="97"/>
    <w:bookmarkStart w:name="z13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к проведению внеплановой аттестации (далее - подготовка);</w:t>
      </w:r>
    </w:p>
    <w:bookmarkEnd w:id="98"/>
    <w:bookmarkStart w:name="z13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психолого-социологического исследования сотрудника;</w:t>
      </w:r>
    </w:p>
    <w:bookmarkEnd w:id="99"/>
    <w:bookmarkStart w:name="z13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полиграфологического исследования;</w:t>
      </w:r>
    </w:p>
    <w:bookmarkEnd w:id="100"/>
    <w:bookmarkStart w:name="z13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собеседование с сотрудником, проводимое аттестационной комиссией;</w:t>
      </w:r>
    </w:p>
    <w:bookmarkEnd w:id="101"/>
    <w:bookmarkStart w:name="z13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вынесение решения аттестационной комиссии.</w:t>
      </w:r>
    </w:p>
    <w:bookmarkEnd w:id="102"/>
    <w:bookmarkStart w:name="z2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Сотрудник, в отношении которого ранее в течение последних 3 (трех) лет проводились полиграфологическое (за исключением проведения полиграфологических исследований в рамках служебных расследований) и психолого-социологическое исследование, допускается на внеплановую аттестацию с этапа собеседования.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4-1 в соответствии с приказом Министра по чрезвычайным ситуациям РК от 16.09.2025 </w:t>
      </w:r>
      <w:r>
        <w:rPr>
          <w:rFonts w:ascii="Times New Roman"/>
          <w:b w:val="false"/>
          <w:i w:val="false"/>
          <w:color w:val="000000"/>
          <w:sz w:val="28"/>
        </w:rPr>
        <w:t>№ 402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После утверждения списка, кадровыми службами органов гражданской защиты (далее – кадровая служба) организуется подготовка.</w:t>
      </w:r>
    </w:p>
    <w:bookmarkEnd w:id="104"/>
    <w:bookmarkStart w:name="z13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включает в себя:</w:t>
      </w:r>
    </w:p>
    <w:bookmarkEnd w:id="105"/>
    <w:bookmarkStart w:name="z13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разработку графика проведения внеплановой аттестации;</w:t>
      </w:r>
    </w:p>
    <w:bookmarkEnd w:id="106"/>
    <w:bookmarkStart w:name="z13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подготовку документов на аттестуемых сотрудников.</w:t>
      </w:r>
    </w:p>
    <w:bookmarkEnd w:id="107"/>
    <w:bookmarkStart w:name="z1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 представлению кадровой службы утверждают график проведения внеплановой аттестации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график).</w:t>
      </w:r>
    </w:p>
    <w:bookmarkEnd w:id="108"/>
    <w:bookmarkStart w:name="z14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Кадровые службы письменно уведомляют аттестуемых сотрудников о проведении в отношении них внеплановой аттестации не позднее чем за месяц после утверждения графика и формируют их документы.</w:t>
      </w:r>
    </w:p>
    <w:bookmarkEnd w:id="109"/>
    <w:bookmarkStart w:name="z14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Непосредственный руководитель аттестуемого сотрудника оформляет на него служебную характеристику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ознакамливает с ней под роспись и в срок не позднее чем за три недели до заседания соответствующей аттестационной комиссии направляет ее на служебную электронную почту кадровой службы.</w:t>
      </w:r>
    </w:p>
    <w:bookmarkEnd w:id="110"/>
    <w:bookmarkStart w:name="z14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Служебная характеристика должна содержать объективную и обоснованную оценку профессиональных, личностных качеств и результатов служебной деятельности аттестуемого сотрудника.</w:t>
      </w:r>
    </w:p>
    <w:bookmarkEnd w:id="111"/>
    <w:bookmarkStart w:name="z14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Кадровой службой для изучения деловых и личных качеств, результатов служебной деятельности аттестуемого сотрудника, направляется запрос по Информационному сервису Комитета по правовой статистике и специальным учетам Генеральной прокуратуры Республики Казахстана (далее - ИС КПССУ ГП), а также в подразделения инспекции по личному составу (далее - ИЛС) и заинтересованные подразделения органов гражданской защиты (по направлению деятельности аттестуемого сотрудника).</w:t>
      </w:r>
    </w:p>
    <w:bookmarkEnd w:id="112"/>
    <w:bookmarkStart w:name="z14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После формирования документов аттестуемых сотрудников (служебная характеристика, информация с ИС КПССУ ГП, ИЛС и от заинтересованных подразделений органов гражданской защиты) аттестуемые сотрудники проходят психолого-социологическое исследование, проводимое психологами органов гражданской защиты.</w:t>
      </w:r>
    </w:p>
    <w:bookmarkEnd w:id="113"/>
    <w:bookmarkStart w:name="z14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и методы проведения психолого-социологического исследования определяется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 Закона.</w:t>
      </w:r>
    </w:p>
    <w:bookmarkEnd w:id="114"/>
    <w:bookmarkStart w:name="z14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прохождения психолого-социологического исследования, сотрудники проходят полиграфологическое исследование в порядке, предусмотренном постановлением Правительства Республики Казахстан от 19 июня 2014 года № 683 "Об утверждении Правил прохождения полиграфологического исследования в правоохранительных органах, органах гражданской защиты, государственной фельдъегерской службе Республики Казахстан".</w:t>
      </w:r>
    </w:p>
    <w:bookmarkEnd w:id="115"/>
    <w:bookmarkStart w:name="z14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Кадровая служба направляет собранные аттестационные материалы (служебная характеристика, информация с ИС КПССУ ГП, ИЛС и от заинтересованных подразделений органов гражданской защиты, заключения психолого-социологического и полиграфологического исследования) в соответствующую аттестационную комиссию в срок не позднее чем за неделю до ее заседания.</w:t>
      </w:r>
    </w:p>
    <w:bookmarkEnd w:id="116"/>
    <w:bookmarkStart w:name="z14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заседании аттестационной комиссии проводится собеседование с аттестуемым сотрудником.</w:t>
      </w:r>
    </w:p>
    <w:bookmarkEnd w:id="117"/>
    <w:bookmarkStart w:name="z14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заседания аттестационная комиссия изучает представленные материалы, заслушивает аттестуемого сотрудника.</w:t>
      </w:r>
    </w:p>
    <w:bookmarkEnd w:id="118"/>
    <w:bookmarkStart w:name="z15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собеседовании аттестационная комиссия исходит из должностных обязанностей аттестуемого сотрудника, определяется уровень его профессиональной подготовки и правовой культуры, знания стратегических и программных документов, а также документов, регламентирующих служебную деятельность аттестуемого сотрудника.</w:t>
      </w:r>
    </w:p>
    <w:bookmarkEnd w:id="119"/>
    <w:bookmarkStart w:name="z15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Собеседование должно проходить в обстановке корректности и доброжелательности.</w:t>
      </w:r>
    </w:p>
    <w:bookmarkEnd w:id="120"/>
    <w:bookmarkStart w:name="z15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Собеседование фиксируется с помощью технических средств записи (аудио-, видеозапись).</w:t>
      </w:r>
    </w:p>
    <w:bookmarkEnd w:id="121"/>
    <w:bookmarkStart w:name="z15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Материалы, зафиксированные в ходе собеседования с помощью технических средств записи, хранятся в кадровой службе в течение трех лет.</w:t>
      </w:r>
    </w:p>
    <w:bookmarkEnd w:id="122"/>
    <w:bookmarkStart w:name="z15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итогам внеплановой аттестации аттестационная комиссия принимает одно из следующих решений:</w:t>
      </w:r>
    </w:p>
    <w:bookmarkEnd w:id="123"/>
    <w:bookmarkStart w:name="z15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рекомендуется для выдвижения на вышестоящую руководящую должность;</w:t>
      </w:r>
    </w:p>
    <w:bookmarkEnd w:id="124"/>
    <w:bookmarkStart w:name="z15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рекомендуется для выдвижения на вышестоящую руководящую должность.</w:t>
      </w:r>
    </w:p>
    <w:bookmarkEnd w:id="125"/>
    <w:bookmarkStart w:name="z15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Решение аттестационной комиссии в течение трех рабочих дней оформляется протоколом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подписывается председателем и членами аттестационной комиссии, присутствовавшими на ее заседании, и секретарем.</w:t>
      </w:r>
    </w:p>
    <w:bookmarkEnd w:id="126"/>
    <w:bookmarkStart w:name="z15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Кадровая служба заносит решение аттестационной комиссии в аттестационный лист аттестуемого сотрудника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знакомится с решением под роспись в течение трех рабочих дней со дня его принятия.</w:t>
      </w:r>
    </w:p>
    <w:bookmarkEnd w:id="127"/>
    <w:bookmarkStart w:name="z15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Аттестационный лист сотрудника, прошедшего внеплановую аттестацию, и его служебная характеристика хранятся в личном деле.</w:t>
      </w:r>
    </w:p>
    <w:bookmarkEnd w:id="128"/>
    <w:bookmarkStart w:name="z16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После прохождения сотрудником внеплановой аттестации срок проведения аттестации, предусмотренной в </w:t>
      </w:r>
      <w:r>
        <w:rPr>
          <w:rFonts w:ascii="Times New Roman"/>
          <w:b w:val="false"/>
          <w:i w:val="false"/>
          <w:color w:val="000000"/>
          <w:sz w:val="28"/>
        </w:rPr>
        <w:t>статье 47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исчисляется с момента проведения последней аттестации.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этапам и срокам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внеплановой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сотрудников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звание и дата</w:t>
            </w:r>
          </w:p>
        </w:tc>
      </w:tr>
    </w:tbl>
    <w:bookmarkStart w:name="z16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сотрудников, подлежащих внеплановой аттестации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звание, фамилия, имя отчество (при наличии), занимаемая 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последней аттестации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представления аттестационных материалов на аттестационную комиссию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кадровой службы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этапам и срокам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внеплановой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сотрудников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8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проведения внеплановой аттестации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звание, фамилия, имя отчество (при наличии), занимаемая 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Психолого-социологическое исследование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Полиграфологическое исследование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Заседание аттестационной комиссии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этапам и срокам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внеплановой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сотрудников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1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Служебная характеристика</w:t>
      </w:r>
    </w:p>
    <w:bookmarkEnd w:id="1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Ф.И.О. сотрудника: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назначения: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звание: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(специальное звание, Ф.И.О.) ____ года рождения, образование ___, в ___ году окончил (а) _________ по специальности "______".</w:t>
      </w:r>
    </w:p>
    <w:bookmarkEnd w:id="134"/>
    <w:bookmarkStart w:name="z17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органах гражданской защиты служит с _____ на должностях _______ состава, с ____ 20___ года назначен ________.</w:t>
      </w:r>
    </w:p>
    <w:bookmarkEnd w:id="135"/>
    <w:bookmarkStart w:name="z17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время службы в должности ___ зарекомендовал(а) себя _____________.</w:t>
      </w:r>
    </w:p>
    <w:bookmarkEnd w:id="136"/>
    <w:bookmarkStart w:name="z17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</w:t>
      </w:r>
    </w:p>
    <w:bookmarkEnd w:id="137"/>
    <w:bookmarkStart w:name="z17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</w:t>
      </w:r>
    </w:p>
    <w:bookmarkEnd w:id="138"/>
    <w:bookmarkStart w:name="z17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изложенного, (звание, Ф.И.О.) рекомендуется: ______________.</w:t>
      </w:r>
    </w:p>
    <w:bookmarkEnd w:id="139"/>
    <w:bookmarkStart w:name="z17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Непосредственный </w:t>
      </w:r>
    </w:p>
    <w:bookmarkEnd w:id="140"/>
    <w:bookmarkStart w:name="z17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аттестуемого сотрудника</w:t>
      </w:r>
    </w:p>
    <w:bookmarkEnd w:id="141"/>
    <w:bookmarkStart w:name="z18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 (а) _____________________________________________________</w:t>
      </w:r>
    </w:p>
    <w:bookmarkEnd w:id="142"/>
    <w:bookmarkStart w:name="z18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Ф.И.О. - фамилия, имя отчество (при наличии)</w:t>
      </w:r>
    </w:p>
    <w:bookmarkEnd w:id="1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этапам и срокам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внеплановой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сотрудников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4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№ ___ заседания аттестационной комиссии ____________________________________</w:t>
      </w:r>
    </w:p>
    <w:bookmarkEnd w:id="144"/>
    <w:p>
      <w:pPr>
        <w:spacing w:after="0"/>
        <w:ind w:left="0"/>
        <w:jc w:val="both"/>
      </w:pPr>
      <w:bookmarkStart w:name="z185" w:id="145"/>
      <w:r>
        <w:rPr>
          <w:rFonts w:ascii="Times New Roman"/>
          <w:b w:val="false"/>
          <w:i w:val="false"/>
          <w:color w:val="000000"/>
          <w:sz w:val="28"/>
        </w:rPr>
        <w:t xml:space="preserve">
      Повестка дня: _____________________________.  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звание, Ф.И.О.)</w:t>
      </w:r>
    </w:p>
    <w:p>
      <w:pPr>
        <w:spacing w:after="0"/>
        <w:ind w:left="0"/>
        <w:jc w:val="both"/>
      </w:pPr>
      <w:bookmarkStart w:name="z186" w:id="146"/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Председатель: _____________________________.  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звание, Ф.И.О.)</w:t>
      </w:r>
    </w:p>
    <w:bookmarkStart w:name="z18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       __________________________</w:t>
      </w:r>
    </w:p>
    <w:bookmarkEnd w:id="147"/>
    <w:p>
      <w:pPr>
        <w:spacing w:after="0"/>
        <w:ind w:left="0"/>
        <w:jc w:val="both"/>
      </w:pPr>
      <w:bookmarkStart w:name="z188" w:id="148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__________________________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(должность, звание, Ф.И.О.)</w:t>
      </w:r>
    </w:p>
    <w:bookmarkStart w:name="z18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Аттестационная комиссия по итогам собеседования и рассмотрения материалов аттестуемых сотрудников, приняла следующие решения: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звание, фамилия, имя, отчество аттестуемого сотрудника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аттестационной комиссии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аттестационной комиссии: ________________________. </w:t>
      </w:r>
    </w:p>
    <w:bookmarkEnd w:id="150"/>
    <w:bookmarkStart w:name="z19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</w:t>
      </w:r>
    </w:p>
    <w:bookmarkEnd w:id="151"/>
    <w:bookmarkStart w:name="z19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аттестационной комиссии: </w:t>
      </w:r>
    </w:p>
    <w:bookmarkEnd w:id="152"/>
    <w:bookmarkStart w:name="z19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________________________;  </w:t>
      </w:r>
    </w:p>
    <w:bookmarkEnd w:id="153"/>
    <w:bookmarkStart w:name="z19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________________________;  ________________________;  </w:t>
      </w:r>
    </w:p>
    <w:bookmarkEnd w:id="154"/>
    <w:bookmarkStart w:name="z19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________________________.</w:t>
      </w:r>
    </w:p>
    <w:bookmarkEnd w:id="155"/>
    <w:bookmarkStart w:name="z19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аттестационной комиссии: </w:t>
      </w:r>
    </w:p>
    <w:bookmarkEnd w:id="156"/>
    <w:bookmarkStart w:name="z19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________________________.</w:t>
      </w:r>
    </w:p>
    <w:bookmarkEnd w:id="157"/>
    <w:bookmarkStart w:name="z19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</w:t>
      </w:r>
    </w:p>
    <w:bookmarkEnd w:id="158"/>
    <w:bookmarkStart w:name="z19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Ф.И.О. - фамилия, имя отчество (при наличии)</w:t>
      </w:r>
    </w:p>
    <w:bookmarkEnd w:id="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Правилам, этапам и срокам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внеплановой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сотрудников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2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АТТЕСТАЦИОННЫЙ ЛИСТ</w:t>
      </w:r>
    </w:p>
    <w:bookmarkEnd w:id="160"/>
    <w:bookmarkStart w:name="z20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 (при наличии): _________________________________.</w:t>
      </w:r>
    </w:p>
    <w:bookmarkEnd w:id="161"/>
    <w:bookmarkStart w:name="z20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Занимаемая должность на момент внеплановой аттестации: ________________.</w:t>
      </w:r>
    </w:p>
    <w:bookmarkEnd w:id="162"/>
    <w:bookmarkStart w:name="z20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Специальное звание: _________________________________________________.</w:t>
      </w:r>
    </w:p>
    <w:bookmarkEnd w:id="163"/>
    <w:bookmarkStart w:name="z20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аттестационной комиссии: ____________________________________.</w:t>
      </w:r>
    </w:p>
    <w:bookmarkEnd w:id="164"/>
    <w:bookmarkStart w:name="z20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Иные сведения: _____________________________________________________.</w:t>
      </w:r>
    </w:p>
    <w:bookmarkEnd w:id="165"/>
    <w:p>
      <w:pPr>
        <w:spacing w:after="0"/>
        <w:ind w:left="0"/>
        <w:jc w:val="both"/>
      </w:pPr>
      <w:bookmarkStart w:name="z208" w:id="166"/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аттестационной комиссии _____________________.  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(подпись)</w:t>
      </w:r>
    </w:p>
    <w:p>
      <w:pPr>
        <w:spacing w:after="0"/>
        <w:ind w:left="0"/>
        <w:jc w:val="both"/>
      </w:pPr>
      <w:bookmarkStart w:name="z209" w:id="167"/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аттестационной комиссии ________________________.  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(подпись)</w:t>
      </w:r>
    </w:p>
    <w:bookmarkStart w:name="z21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проведения внеплановой аттестации: _____________________.</w:t>
      </w:r>
    </w:p>
    <w:bookmarkEnd w:id="168"/>
    <w:p>
      <w:pPr>
        <w:spacing w:after="0"/>
        <w:ind w:left="0"/>
        <w:jc w:val="both"/>
      </w:pPr>
      <w:bookmarkStart w:name="z211" w:id="169"/>
      <w:r>
        <w:rPr>
          <w:rFonts w:ascii="Times New Roman"/>
          <w:b w:val="false"/>
          <w:i w:val="false"/>
          <w:color w:val="000000"/>
          <w:sz w:val="28"/>
        </w:rPr>
        <w:t xml:space="preserve">
      С аттестационным листом ознакомлен ________________________________.  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(подпись сотрудника и дата)</w:t>
      </w:r>
    </w:p>
    <w:bookmarkStart w:name="z21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