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345d8" w14:textId="47345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передачи государственного имущества, закрепленного за государственными юридическими лицами, из одного вида государственной собственности в другой</w:t>
      </w:r>
    </w:p>
    <w:p>
      <w:pPr>
        <w:spacing w:after="0"/>
        <w:ind w:left="0"/>
        <w:jc w:val="both"/>
      </w:pPr>
      <w:r>
        <w:rPr>
          <w:rFonts w:ascii="Times New Roman"/>
          <w:b w:val="false"/>
          <w:i w:val="false"/>
          <w:color w:val="000000"/>
          <w:sz w:val="28"/>
        </w:rPr>
        <w:t>Приказ Заместителя Премьер-Министра - Министра национальной экономики Республики Казахстан от 4 августа 2025 года № 75.</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9 Закона Республики Казахстан "О государственном имуществе"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передачи государственного имущества, закрепленного за государственными юридическими лицами, из одного вида государственной собственности в другой.</w:t>
      </w:r>
    </w:p>
    <w:bookmarkEnd w:id="1"/>
    <w:bookmarkStart w:name="z6" w:id="2"/>
    <w:p>
      <w:pPr>
        <w:spacing w:after="0"/>
        <w:ind w:left="0"/>
        <w:jc w:val="both"/>
      </w:pPr>
      <w:r>
        <w:rPr>
          <w:rFonts w:ascii="Times New Roman"/>
          <w:b w:val="false"/>
          <w:i w:val="false"/>
          <w:color w:val="000000"/>
          <w:sz w:val="28"/>
        </w:rPr>
        <w:t>
      2.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интернет-ресурсе Министерства национальной экономики Республики Казахстан после дня официального опубликования.</w:t>
      </w:r>
    </w:p>
    <w:bookmarkEnd w:id="2"/>
    <w:bookmarkStart w:name="z7" w:id="3"/>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национальной экономики Республики Казахстан.</w:t>
      </w:r>
    </w:p>
    <w:bookmarkEnd w:id="3"/>
    <w:bookmarkStart w:name="z8" w:id="4"/>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 xml:space="preserve">Министр национальной экономики </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10" w:id="5"/>
      <w:r>
        <w:rPr>
          <w:rFonts w:ascii="Times New Roman"/>
          <w:b w:val="false"/>
          <w:i w:val="false"/>
          <w:color w:val="000000"/>
          <w:sz w:val="28"/>
        </w:rPr>
        <w:t>
      "СОГЛАСОВАН"</w:t>
      </w:r>
    </w:p>
    <w:bookmarkEnd w:id="5"/>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w:t>
            </w:r>
            <w:r>
              <w:br/>
            </w:r>
            <w:r>
              <w:rPr>
                <w:rFonts w:ascii="Times New Roman"/>
                <w:b w:val="false"/>
                <w:i w:val="false"/>
                <w:color w:val="000000"/>
                <w:sz w:val="20"/>
              </w:rPr>
              <w:t>национальной экономики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августа 2025 года № 75</w:t>
            </w:r>
          </w:p>
        </w:tc>
      </w:tr>
    </w:tbl>
    <w:bookmarkStart w:name="z12" w:id="6"/>
    <w:p>
      <w:pPr>
        <w:spacing w:after="0"/>
        <w:ind w:left="0"/>
        <w:jc w:val="left"/>
      </w:pPr>
      <w:r>
        <w:rPr>
          <w:rFonts w:ascii="Times New Roman"/>
          <w:b/>
          <w:i w:val="false"/>
          <w:color w:val="000000"/>
        </w:rPr>
        <w:t xml:space="preserve"> Правила передачи государственного имущества, закрепленного за государственными юридическими лицами, из одного вида государственной собственности в другой</w:t>
      </w:r>
    </w:p>
    <w:bookmarkEnd w:id="6"/>
    <w:p>
      <w:pPr>
        <w:spacing w:after="0"/>
        <w:ind w:left="0"/>
        <w:jc w:val="both"/>
      </w:pPr>
      <w:r>
        <w:rPr>
          <w:rFonts w:ascii="Times New Roman"/>
          <w:b w:val="false"/>
          <w:i w:val="false"/>
          <w:color w:val="ff0000"/>
          <w:sz w:val="28"/>
        </w:rPr>
        <w:t xml:space="preserve">
      Сноска. Правила - в редакции приказа Заместителя Премьер-Министра – Министра национальной экономики РК от 21.07.2026 </w:t>
      </w:r>
      <w:r>
        <w:rPr>
          <w:rFonts w:ascii="Times New Roman"/>
          <w:b w:val="false"/>
          <w:i w:val="false"/>
          <w:color w:val="ff0000"/>
          <w:sz w:val="28"/>
        </w:rPr>
        <w:t>№ 108</w:t>
      </w:r>
      <w:r>
        <w:rPr>
          <w:rFonts w:ascii="Times New Roman"/>
          <w:b w:val="false"/>
          <w:i w:val="false"/>
          <w:color w:val="ff0000"/>
          <w:sz w:val="28"/>
        </w:rPr>
        <w:t xml:space="preserve"> (вводится в действие с 12.07.2026).</w:t>
      </w:r>
    </w:p>
    <w:bookmarkStart w:name="z13" w:id="7"/>
    <w:p>
      <w:pPr>
        <w:spacing w:after="0"/>
        <w:ind w:left="0"/>
        <w:jc w:val="both"/>
      </w:pPr>
      <w:r>
        <w:rPr>
          <w:rFonts w:ascii="Times New Roman"/>
          <w:b w:val="false"/>
          <w:i w:val="false"/>
          <w:color w:val="000000"/>
          <w:sz w:val="28"/>
        </w:rPr>
        <w:t xml:space="preserve">
      1. Настоящие Правила передачи государственного имущества, закрепленного за государственными юридическими лицами, из одного вида государственной собственности в другой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9 Закона Республики Казахстан "О государственном имуществе" (далее – Закон) и определяют порядок передачи государственного имущества, закрепленного за государственными юридическими лицами, из одного вида государственной собственности в другой.</w:t>
      </w:r>
    </w:p>
    <w:bookmarkEnd w:id="7"/>
    <w:bookmarkStart w:name="z14" w:id="8"/>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8"/>
    <w:bookmarkStart w:name="z15" w:id="9"/>
    <w:p>
      <w:pPr>
        <w:spacing w:after="0"/>
        <w:ind w:left="0"/>
        <w:jc w:val="both"/>
      </w:pPr>
      <w:r>
        <w:rPr>
          <w:rFonts w:ascii="Times New Roman"/>
          <w:b w:val="false"/>
          <w:i w:val="false"/>
          <w:color w:val="000000"/>
          <w:sz w:val="28"/>
        </w:rPr>
        <w:t>
      1) районные коммунальные юридические лица – районные государственные предприятия и районные государственные учреждения, созданные местными исполнительными органами районов, городов областного значения;</w:t>
      </w:r>
    </w:p>
    <w:bookmarkEnd w:id="9"/>
    <w:bookmarkStart w:name="z16" w:id="10"/>
    <w:p>
      <w:pPr>
        <w:spacing w:after="0"/>
        <w:ind w:left="0"/>
        <w:jc w:val="both"/>
      </w:pPr>
      <w:r>
        <w:rPr>
          <w:rFonts w:ascii="Times New Roman"/>
          <w:b w:val="false"/>
          <w:i w:val="false"/>
          <w:color w:val="000000"/>
          <w:sz w:val="28"/>
        </w:rPr>
        <w:t>
      2) балансодержатель – государственное юридическое лицо, за которым имущество закреплено на праве оперативного управления или хозяйственного ведения;</w:t>
      </w:r>
    </w:p>
    <w:bookmarkEnd w:id="10"/>
    <w:bookmarkStart w:name="z17" w:id="11"/>
    <w:p>
      <w:pPr>
        <w:spacing w:after="0"/>
        <w:ind w:left="0"/>
        <w:jc w:val="both"/>
      </w:pPr>
      <w:r>
        <w:rPr>
          <w:rFonts w:ascii="Times New Roman"/>
          <w:b w:val="false"/>
          <w:i w:val="false"/>
          <w:color w:val="000000"/>
          <w:sz w:val="28"/>
        </w:rPr>
        <w:t>
      3) коммунальные юридические лица местного самоуправления – коммунальные государственные предприятия и коммунальные государственные учреждения, имущество которых находится в коммунальной собственности города районного значения, села, поселка, сельского округа (коммунальной собственности местного самоуправления);</w:t>
      </w:r>
    </w:p>
    <w:bookmarkEnd w:id="11"/>
    <w:bookmarkStart w:name="z18" w:id="12"/>
    <w:p>
      <w:pPr>
        <w:spacing w:after="0"/>
        <w:ind w:left="0"/>
        <w:jc w:val="both"/>
      </w:pPr>
      <w:r>
        <w:rPr>
          <w:rFonts w:ascii="Times New Roman"/>
          <w:b w:val="false"/>
          <w:i w:val="false"/>
          <w:color w:val="000000"/>
          <w:sz w:val="28"/>
        </w:rPr>
        <w:t>
      4) коммунальные юридические лица – коммунальные государственные предприятия и коммунальные государственные учреждения, имущество которых находится в коммунальной собственности;</w:t>
      </w:r>
    </w:p>
    <w:bookmarkEnd w:id="12"/>
    <w:bookmarkStart w:name="z19" w:id="13"/>
    <w:p>
      <w:pPr>
        <w:spacing w:after="0"/>
        <w:ind w:left="0"/>
        <w:jc w:val="both"/>
      </w:pPr>
      <w:r>
        <w:rPr>
          <w:rFonts w:ascii="Times New Roman"/>
          <w:b w:val="false"/>
          <w:i w:val="false"/>
          <w:color w:val="000000"/>
          <w:sz w:val="28"/>
        </w:rPr>
        <w:t>
      5) уполномоченный орган по управлению государственным имуществом (далее – уполномоченный орган по государственному имуществу) – центральный исполнительный орган, осуществляющий в пределах своей компетенции руководство в сфере управления республиканским имуществом, реализации прав государства на республиканское имущество, приватизации и государственного мониторинга собственности в отраслях экономики, имеющих стратегическое значение, и стратегических объектов, за исключением имущества, закрепленного за Национальным Банком Республики Казахстан и уполномоченным органом по регулированию, контролю и надзору финансового рынка и финансовых организаций;</w:t>
      </w:r>
    </w:p>
    <w:bookmarkEnd w:id="13"/>
    <w:bookmarkStart w:name="z20" w:id="14"/>
    <w:p>
      <w:pPr>
        <w:spacing w:after="0"/>
        <w:ind w:left="0"/>
        <w:jc w:val="both"/>
      </w:pPr>
      <w:r>
        <w:rPr>
          <w:rFonts w:ascii="Times New Roman"/>
          <w:b w:val="false"/>
          <w:i w:val="false"/>
          <w:color w:val="000000"/>
          <w:sz w:val="28"/>
        </w:rPr>
        <w:t>
      6) уполномоченный орган по руководству соответствующей отраслью (сферой) государственного управления (далее – уполномоченный орган соответствующей отрасли) – центральный исполнительный орган или ведомство центрального исполнительного органа, определенные Правительством Республики Казахстан, осуществляющие руководство соответствующей отраслью (сферой) государственного управления и обладающие правами в отношении республиканского имущества на условиях, предусмотренных настоящим Законом и иными законами Республики Казахстан. В случаях передачи Правительством Республики Казахстан прав в отношении республиканского имущества иным государственным органам правила настоящего Закона об уполномоченном органе соответствующей отрасли распространяются на такой государственный орган;</w:t>
      </w:r>
    </w:p>
    <w:bookmarkEnd w:id="14"/>
    <w:bookmarkStart w:name="z21" w:id="15"/>
    <w:p>
      <w:pPr>
        <w:spacing w:after="0"/>
        <w:ind w:left="0"/>
        <w:jc w:val="both"/>
      </w:pPr>
      <w:r>
        <w:rPr>
          <w:rFonts w:ascii="Times New Roman"/>
          <w:b w:val="false"/>
          <w:i w:val="false"/>
          <w:color w:val="000000"/>
          <w:sz w:val="28"/>
        </w:rPr>
        <w:t xml:space="preserve">
      7) единый оператор в сфере учета государственного имущества (далее – единый оператор) – юридическое лицо с участием государства в уставном капитале, определенное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15 июля 2011 года № 802 "Об определении единого оператора в сфере учета государственного имущества",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 в соответствии со </w:t>
      </w:r>
      <w:r>
        <w:rPr>
          <w:rFonts w:ascii="Times New Roman"/>
          <w:b w:val="false"/>
          <w:i w:val="false"/>
          <w:color w:val="000000"/>
          <w:sz w:val="28"/>
        </w:rPr>
        <w:t>статьей 14</w:t>
      </w:r>
      <w:r>
        <w:rPr>
          <w:rFonts w:ascii="Times New Roman"/>
          <w:b w:val="false"/>
          <w:i w:val="false"/>
          <w:color w:val="000000"/>
          <w:sz w:val="28"/>
        </w:rPr>
        <w:t xml:space="preserve"> Закона;</w:t>
      </w:r>
    </w:p>
    <w:bookmarkEnd w:id="15"/>
    <w:bookmarkStart w:name="z22" w:id="16"/>
    <w:p>
      <w:pPr>
        <w:spacing w:after="0"/>
        <w:ind w:left="0"/>
        <w:jc w:val="both"/>
      </w:pPr>
      <w:r>
        <w:rPr>
          <w:rFonts w:ascii="Times New Roman"/>
          <w:b w:val="false"/>
          <w:i w:val="false"/>
          <w:color w:val="000000"/>
          <w:sz w:val="28"/>
        </w:rPr>
        <w:t xml:space="preserve">
      8) сервис передачи имущества между государственными юридическими лицами (далее – Сервис) – цифровой сервис, размещенный на веб-портале реестра, посредством которого осуществляется передача государственного имущества на баланс государственного юридического лица; </w:t>
      </w:r>
    </w:p>
    <w:bookmarkEnd w:id="16"/>
    <w:bookmarkStart w:name="z23" w:id="17"/>
    <w:p>
      <w:pPr>
        <w:spacing w:after="0"/>
        <w:ind w:left="0"/>
        <w:jc w:val="both"/>
      </w:pPr>
      <w:r>
        <w:rPr>
          <w:rFonts w:ascii="Times New Roman"/>
          <w:b w:val="false"/>
          <w:i w:val="false"/>
          <w:color w:val="000000"/>
          <w:sz w:val="28"/>
        </w:rPr>
        <w:t>
      9) реестр государственного имущества (далее – реестр) – единая цифровая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bookmarkEnd w:id="17"/>
    <w:bookmarkStart w:name="z24" w:id="18"/>
    <w:p>
      <w:pPr>
        <w:spacing w:after="0"/>
        <w:ind w:left="0"/>
        <w:jc w:val="both"/>
      </w:pPr>
      <w:r>
        <w:rPr>
          <w:rFonts w:ascii="Times New Roman"/>
          <w:b w:val="false"/>
          <w:i w:val="false"/>
          <w:color w:val="000000"/>
          <w:sz w:val="28"/>
        </w:rPr>
        <w:t>
      10) областной уполномоченный орган – исполнительный орган, финансируемый из местного бюджета, уполномоченный на распоряжение областным коммунальным имуществом;</w:t>
      </w:r>
    </w:p>
    <w:bookmarkEnd w:id="18"/>
    <w:bookmarkStart w:name="z25" w:id="19"/>
    <w:p>
      <w:pPr>
        <w:spacing w:after="0"/>
        <w:ind w:left="0"/>
        <w:jc w:val="both"/>
      </w:pPr>
      <w:r>
        <w:rPr>
          <w:rFonts w:ascii="Times New Roman"/>
          <w:b w:val="false"/>
          <w:i w:val="false"/>
          <w:color w:val="000000"/>
          <w:sz w:val="28"/>
        </w:rPr>
        <w:t>
      11) республиканские юридические лица – республиканские государственные предприятия и республиканские государственные учреждения, имущество которых находится в республиканской собственности.</w:t>
      </w:r>
    </w:p>
    <w:bookmarkEnd w:id="19"/>
    <w:bookmarkStart w:name="z26" w:id="20"/>
    <w:p>
      <w:pPr>
        <w:spacing w:after="0"/>
        <w:ind w:left="0"/>
        <w:jc w:val="both"/>
      </w:pPr>
      <w:r>
        <w:rPr>
          <w:rFonts w:ascii="Times New Roman"/>
          <w:b w:val="false"/>
          <w:i w:val="false"/>
          <w:color w:val="000000"/>
          <w:sz w:val="28"/>
        </w:rPr>
        <w:t>
      12) веб-портал реестра – интернет-ресурс, размещенный в сети Интернет по адресу www.e-qazyna.kz, предоставляющий единую точку доступа к реестру;</w:t>
      </w:r>
    </w:p>
    <w:bookmarkEnd w:id="20"/>
    <w:bookmarkStart w:name="z27" w:id="21"/>
    <w:p>
      <w:pPr>
        <w:spacing w:after="0"/>
        <w:ind w:left="0"/>
        <w:jc w:val="both"/>
      </w:pPr>
      <w:r>
        <w:rPr>
          <w:rFonts w:ascii="Times New Roman"/>
          <w:b w:val="false"/>
          <w:i w:val="false"/>
          <w:color w:val="000000"/>
          <w:sz w:val="28"/>
        </w:rPr>
        <w:t>
      13) электронный документ – цифровая запись, подтверждение достоверности, принадлежности и неизменности которой обеспечено с помощью электронной цифровой подписи;</w:t>
      </w:r>
    </w:p>
    <w:bookmarkEnd w:id="21"/>
    <w:bookmarkStart w:name="z28" w:id="22"/>
    <w:p>
      <w:pPr>
        <w:spacing w:after="0"/>
        <w:ind w:left="0"/>
        <w:jc w:val="both"/>
      </w:pPr>
      <w:r>
        <w:rPr>
          <w:rFonts w:ascii="Times New Roman"/>
          <w:b w:val="false"/>
          <w:i w:val="false"/>
          <w:color w:val="000000"/>
          <w:sz w:val="28"/>
        </w:rPr>
        <w:t>
      14) электронная корзина – функционал Сервиса, позволяющий государственным юридическим лицам размещать сведения о государственном имуществе;</w:t>
      </w:r>
    </w:p>
    <w:bookmarkEnd w:id="22"/>
    <w:bookmarkStart w:name="z29" w:id="23"/>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23"/>
    <w:bookmarkStart w:name="z30" w:id="24"/>
    <w:p>
      <w:pPr>
        <w:spacing w:after="0"/>
        <w:ind w:left="0"/>
        <w:jc w:val="both"/>
      </w:pPr>
      <w:r>
        <w:rPr>
          <w:rFonts w:ascii="Times New Roman"/>
          <w:b w:val="false"/>
          <w:i w:val="false"/>
          <w:color w:val="000000"/>
          <w:sz w:val="28"/>
        </w:rPr>
        <w:t>
      16) районный уполномоченный орган – исполнительный орган, финансируемый из местного бюджета, уполномоченный на распоряжение районным коммунальным имуществом.</w:t>
      </w:r>
    </w:p>
    <w:bookmarkEnd w:id="24"/>
    <w:bookmarkStart w:name="z31" w:id="25"/>
    <w:p>
      <w:pPr>
        <w:spacing w:after="0"/>
        <w:ind w:left="0"/>
        <w:jc w:val="both"/>
      </w:pPr>
      <w:r>
        <w:rPr>
          <w:rFonts w:ascii="Times New Roman"/>
          <w:b w:val="false"/>
          <w:i w:val="false"/>
          <w:color w:val="000000"/>
          <w:sz w:val="28"/>
        </w:rPr>
        <w:t xml:space="preserve">
      3. Требования настоящих Правил не применяются при принятии решения о передаче государственного имущества из одного вида государственной собственности в другой уполномоченным органом по государственному имуществу (в отношении республиканского имущества) и местным исполнительным органом или аппаратом акима города районного значения, села, поселка, сельского округа (в отношении коммунального имущества) в случае введения военного положения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военном положении".</w:t>
      </w:r>
    </w:p>
    <w:bookmarkEnd w:id="25"/>
    <w:bookmarkStart w:name="z32" w:id="26"/>
    <w:p>
      <w:pPr>
        <w:spacing w:after="0"/>
        <w:ind w:left="0"/>
        <w:jc w:val="both"/>
      </w:pPr>
      <w:r>
        <w:rPr>
          <w:rFonts w:ascii="Times New Roman"/>
          <w:b w:val="false"/>
          <w:i w:val="false"/>
          <w:color w:val="000000"/>
          <w:sz w:val="28"/>
        </w:rPr>
        <w:t>
      Уполномоченными должностными лицами передающей и принимающей сторон акт приема-передачи имущества (передаточный акт) подписывается на бумажном носителе в двухдневный срок после принятия решения о передаче государственного имущества из одного вида государственной собственности в другой.</w:t>
      </w:r>
    </w:p>
    <w:bookmarkEnd w:id="26"/>
    <w:bookmarkStart w:name="z33" w:id="27"/>
    <w:p>
      <w:pPr>
        <w:spacing w:after="0"/>
        <w:ind w:left="0"/>
        <w:jc w:val="both"/>
      </w:pPr>
      <w:r>
        <w:rPr>
          <w:rFonts w:ascii="Times New Roman"/>
          <w:b w:val="false"/>
          <w:i w:val="false"/>
          <w:color w:val="000000"/>
          <w:sz w:val="28"/>
        </w:rPr>
        <w:t xml:space="preserve">
      4. При передаче государственного имущества, закрепленного за государственными юридическими лицами,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запасов, из одного вида государственной собственности в другой, используются сведения электронного отчета по инвентаризации, паспортизации и переоценке имущества, закрепленного за государственными юридическими лицами (далее – отчет по инвентаризации), предоставляемого на веб-портал реестра в соответствии с </w:t>
      </w:r>
      <w:r>
        <w:rPr>
          <w:rFonts w:ascii="Times New Roman"/>
          <w:b w:val="false"/>
          <w:i w:val="false"/>
          <w:color w:val="000000"/>
          <w:sz w:val="28"/>
        </w:rPr>
        <w:t>Единой методикой</w:t>
      </w:r>
      <w:r>
        <w:rPr>
          <w:rFonts w:ascii="Times New Roman"/>
          <w:b w:val="false"/>
          <w:i w:val="false"/>
          <w:color w:val="000000"/>
          <w:sz w:val="28"/>
        </w:rPr>
        <w:t xml:space="preserve"> ввода данных объектов учета в реестр государственного имущества, а также проведения инвентаризации, паспортизации и переоценки государственного имущества, утвержденными приказом Министра финансов Республики Казахстан от 15 декабря 2011 года № 636 (зарегистрированный в Реестре государственной регистрации нормативных правовых актов за № 7375).</w:t>
      </w:r>
    </w:p>
    <w:bookmarkEnd w:id="27"/>
    <w:bookmarkStart w:name="z34" w:id="28"/>
    <w:p>
      <w:pPr>
        <w:spacing w:after="0"/>
        <w:ind w:left="0"/>
        <w:jc w:val="both"/>
      </w:pPr>
      <w:r>
        <w:rPr>
          <w:rFonts w:ascii="Times New Roman"/>
          <w:b w:val="false"/>
          <w:i w:val="false"/>
          <w:color w:val="000000"/>
          <w:sz w:val="28"/>
        </w:rPr>
        <w:t>
      При передаче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запасов балансодержатель формирует и размещает в электронной корзине сведения о передаваемом имуществе.</w:t>
      </w:r>
    </w:p>
    <w:bookmarkEnd w:id="28"/>
    <w:bookmarkStart w:name="z35" w:id="29"/>
    <w:p>
      <w:pPr>
        <w:spacing w:after="0"/>
        <w:ind w:left="0"/>
        <w:jc w:val="both"/>
      </w:pPr>
      <w:r>
        <w:rPr>
          <w:rFonts w:ascii="Times New Roman"/>
          <w:b w:val="false"/>
          <w:i w:val="false"/>
          <w:color w:val="000000"/>
          <w:sz w:val="28"/>
        </w:rPr>
        <w:t>
      5. Передача государственного имущества, закрепленного за государственными юридическими лицами, из одного вида государственной собственности в другой осуществляется с использованием веб-портала реестра путем размещения сведений о государственном имуществе в электронной корзине,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w:t>
      </w:r>
    </w:p>
    <w:bookmarkEnd w:id="29"/>
    <w:bookmarkStart w:name="z36" w:id="30"/>
    <w:p>
      <w:pPr>
        <w:spacing w:after="0"/>
        <w:ind w:left="0"/>
        <w:jc w:val="both"/>
      </w:pPr>
      <w:r>
        <w:rPr>
          <w:rFonts w:ascii="Times New Roman"/>
          <w:b w:val="false"/>
          <w:i w:val="false"/>
          <w:color w:val="000000"/>
          <w:sz w:val="28"/>
        </w:rPr>
        <w:t>
      Достоверность сведений о передаваемом имуществе обеспечивается балансодержателем.</w:t>
      </w:r>
    </w:p>
    <w:bookmarkEnd w:id="30"/>
    <w:bookmarkStart w:name="z37" w:id="31"/>
    <w:p>
      <w:pPr>
        <w:spacing w:after="0"/>
        <w:ind w:left="0"/>
        <w:jc w:val="both"/>
      </w:pPr>
      <w:r>
        <w:rPr>
          <w:rFonts w:ascii="Times New Roman"/>
          <w:b w:val="false"/>
          <w:i w:val="false"/>
          <w:color w:val="000000"/>
          <w:sz w:val="28"/>
        </w:rPr>
        <w:t>
      6. Передача государственного имущества, закрепленного за государственными юридическими лицами, из одного вида государственной собственности в другой осуществляется в случае экономической целесообразности и при соответствии следующим критериям:</w:t>
      </w:r>
    </w:p>
    <w:bookmarkEnd w:id="31"/>
    <w:bookmarkStart w:name="z38" w:id="32"/>
    <w:p>
      <w:pPr>
        <w:spacing w:after="0"/>
        <w:ind w:left="0"/>
        <w:jc w:val="both"/>
      </w:pPr>
      <w:r>
        <w:rPr>
          <w:rFonts w:ascii="Times New Roman"/>
          <w:b w:val="false"/>
          <w:i w:val="false"/>
          <w:color w:val="000000"/>
          <w:sz w:val="28"/>
        </w:rPr>
        <w:t xml:space="preserve">
      1) наличие потребности в передаваемом имуществе (производственной необходимости) у государственных юридических лиц в пределах натуральных норм, установленных в соответствии со </w:t>
      </w:r>
      <w:r>
        <w:rPr>
          <w:rFonts w:ascii="Times New Roman"/>
          <w:b w:val="false"/>
          <w:i w:val="false"/>
          <w:color w:val="000000"/>
          <w:sz w:val="28"/>
        </w:rPr>
        <w:t>статьей 70</w:t>
      </w:r>
      <w:r>
        <w:rPr>
          <w:rFonts w:ascii="Times New Roman"/>
          <w:b w:val="false"/>
          <w:i w:val="false"/>
          <w:color w:val="000000"/>
          <w:sz w:val="28"/>
        </w:rPr>
        <w:t xml:space="preserve"> Бюджетного кодекса Республики Казахстан;</w:t>
      </w:r>
    </w:p>
    <w:bookmarkEnd w:id="32"/>
    <w:bookmarkStart w:name="z39" w:id="33"/>
    <w:p>
      <w:pPr>
        <w:spacing w:after="0"/>
        <w:ind w:left="0"/>
        <w:jc w:val="both"/>
      </w:pPr>
      <w:r>
        <w:rPr>
          <w:rFonts w:ascii="Times New Roman"/>
          <w:b w:val="false"/>
          <w:i w:val="false"/>
          <w:color w:val="000000"/>
          <w:sz w:val="28"/>
        </w:rPr>
        <w:t>
      2) обеспеченность дальнейшего целевого использования принимаемого имущества;</w:t>
      </w:r>
    </w:p>
    <w:bookmarkEnd w:id="33"/>
    <w:bookmarkStart w:name="z40" w:id="34"/>
    <w:p>
      <w:pPr>
        <w:spacing w:after="0"/>
        <w:ind w:left="0"/>
        <w:jc w:val="both"/>
      </w:pPr>
      <w:r>
        <w:rPr>
          <w:rFonts w:ascii="Times New Roman"/>
          <w:b w:val="false"/>
          <w:i w:val="false"/>
          <w:color w:val="000000"/>
          <w:sz w:val="28"/>
        </w:rPr>
        <w:t>
      3) финансовая обеспеченность по содержанию и эксплуатации принимаемого имущества.</w:t>
      </w:r>
    </w:p>
    <w:bookmarkEnd w:id="34"/>
    <w:bookmarkStart w:name="z41" w:id="35"/>
    <w:p>
      <w:pPr>
        <w:spacing w:after="0"/>
        <w:ind w:left="0"/>
        <w:jc w:val="both"/>
      </w:pPr>
      <w:r>
        <w:rPr>
          <w:rFonts w:ascii="Times New Roman"/>
          <w:b w:val="false"/>
          <w:i w:val="false"/>
          <w:color w:val="000000"/>
          <w:sz w:val="28"/>
        </w:rPr>
        <w:t>
      7. Республиканские юридические лица как имущественные комплексы, акции акционерных обществ и доли участия в уставных капиталах товариществ с ограниченной ответственностью, находящиеся в республиканской собственности, передаются в коммунальную собственность столицы, области, города республиканского значения или района (города областного значения), либо города районного значения, села, поселка, сельского округа (коммунальная собственность местного самоуправления) по решению уполномоченного органа по государственному имуществу, согласованному с уполномоченным органом соответствующей отрасли, и на основании ходатайства, подписанного акимом соответствующей административно-территориальной единицы или уполномоченным им лицом, либо лицом его замещающим (далее – ходатайство).</w:t>
      </w:r>
    </w:p>
    <w:bookmarkEnd w:id="35"/>
    <w:bookmarkStart w:name="z42" w:id="36"/>
    <w:p>
      <w:pPr>
        <w:spacing w:after="0"/>
        <w:ind w:left="0"/>
        <w:jc w:val="both"/>
      </w:pPr>
      <w:r>
        <w:rPr>
          <w:rFonts w:ascii="Times New Roman"/>
          <w:b w:val="false"/>
          <w:i w:val="false"/>
          <w:color w:val="000000"/>
          <w:sz w:val="28"/>
        </w:rPr>
        <w:t>
      Решение уполномоченного органа по государственному имуществу, согласование уполномоченного органа соответствующей отрасли и ходатайство о передаче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 формируются в Сервисе и подписываются с использованием ЭЦП.</w:t>
      </w:r>
    </w:p>
    <w:bookmarkEnd w:id="36"/>
    <w:bookmarkStart w:name="z43" w:id="37"/>
    <w:p>
      <w:pPr>
        <w:spacing w:after="0"/>
        <w:ind w:left="0"/>
        <w:jc w:val="both"/>
      </w:pPr>
      <w:r>
        <w:rPr>
          <w:rFonts w:ascii="Times New Roman"/>
          <w:b w:val="false"/>
          <w:i w:val="false"/>
          <w:color w:val="000000"/>
          <w:sz w:val="28"/>
        </w:rPr>
        <w:t>
      Уполномоченный орган соответствующей отрасли для передачи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 столицы, области, города республиканского значения или района (города областного значения) либо местного самоуправления в электронной корзине размещает:</w:t>
      </w:r>
    </w:p>
    <w:bookmarkEnd w:id="37"/>
    <w:bookmarkStart w:name="z44" w:id="38"/>
    <w:p>
      <w:pPr>
        <w:spacing w:after="0"/>
        <w:ind w:left="0"/>
        <w:jc w:val="both"/>
      </w:pPr>
      <w:r>
        <w:rPr>
          <w:rFonts w:ascii="Times New Roman"/>
          <w:b w:val="false"/>
          <w:i w:val="false"/>
          <w:color w:val="000000"/>
          <w:sz w:val="28"/>
        </w:rPr>
        <w:t>
      1) сведения о собственнике республиканского юридического лица,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(наименование, почтовый адрес, телефон, факс, е-mail);</w:t>
      </w:r>
    </w:p>
    <w:bookmarkEnd w:id="38"/>
    <w:bookmarkStart w:name="z45" w:id="39"/>
    <w:p>
      <w:pPr>
        <w:spacing w:after="0"/>
        <w:ind w:left="0"/>
        <w:jc w:val="both"/>
      </w:pPr>
      <w:r>
        <w:rPr>
          <w:rFonts w:ascii="Times New Roman"/>
          <w:b w:val="false"/>
          <w:i w:val="false"/>
          <w:color w:val="000000"/>
          <w:sz w:val="28"/>
        </w:rPr>
        <w:t>
      2) согласование уполномоченного органа соответствующей отрасли и ходатайство акима о передаче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 сформированные в Сервисе и подписанные с использованием ЭЦП;</w:t>
      </w:r>
    </w:p>
    <w:bookmarkEnd w:id="39"/>
    <w:bookmarkStart w:name="z46" w:id="40"/>
    <w:p>
      <w:pPr>
        <w:spacing w:after="0"/>
        <w:ind w:left="0"/>
        <w:jc w:val="both"/>
      </w:pPr>
      <w:r>
        <w:rPr>
          <w:rFonts w:ascii="Times New Roman"/>
          <w:b w:val="false"/>
          <w:i w:val="false"/>
          <w:color w:val="000000"/>
          <w:sz w:val="28"/>
        </w:rPr>
        <w:t>
      3) по юридическому лицу, акции (доли участия) либо имущественный комплекс которого являются объектом передачи копии следующих документов:</w:t>
      </w:r>
    </w:p>
    <w:bookmarkEnd w:id="40"/>
    <w:bookmarkStart w:name="z47" w:id="41"/>
    <w:p>
      <w:pPr>
        <w:spacing w:after="0"/>
        <w:ind w:left="0"/>
        <w:jc w:val="both"/>
      </w:pPr>
      <w:r>
        <w:rPr>
          <w:rFonts w:ascii="Times New Roman"/>
          <w:b w:val="false"/>
          <w:i w:val="false"/>
          <w:color w:val="000000"/>
          <w:sz w:val="28"/>
        </w:rPr>
        <w:t>
      свидетельство либо справка о государственной регистрации (перерегистрации) юридического лица;</w:t>
      </w:r>
    </w:p>
    <w:bookmarkEnd w:id="41"/>
    <w:bookmarkStart w:name="z48" w:id="42"/>
    <w:p>
      <w:pPr>
        <w:spacing w:after="0"/>
        <w:ind w:left="0"/>
        <w:jc w:val="both"/>
      </w:pPr>
      <w:r>
        <w:rPr>
          <w:rFonts w:ascii="Times New Roman"/>
          <w:b w:val="false"/>
          <w:i w:val="false"/>
          <w:color w:val="000000"/>
          <w:sz w:val="28"/>
        </w:rPr>
        <w:t>
      устав;</w:t>
      </w:r>
    </w:p>
    <w:bookmarkEnd w:id="42"/>
    <w:bookmarkStart w:name="z49" w:id="43"/>
    <w:p>
      <w:pPr>
        <w:spacing w:after="0"/>
        <w:ind w:left="0"/>
        <w:jc w:val="both"/>
      </w:pPr>
      <w:r>
        <w:rPr>
          <w:rFonts w:ascii="Times New Roman"/>
          <w:b w:val="false"/>
          <w:i w:val="false"/>
          <w:color w:val="000000"/>
          <w:sz w:val="28"/>
        </w:rPr>
        <w:t>
      свидетельство о государственной регистрации выпуска объявленных акций (для акционерных обществ);</w:t>
      </w:r>
    </w:p>
    <w:bookmarkEnd w:id="43"/>
    <w:bookmarkStart w:name="z50" w:id="44"/>
    <w:p>
      <w:pPr>
        <w:spacing w:after="0"/>
        <w:ind w:left="0"/>
        <w:jc w:val="both"/>
      </w:pPr>
      <w:r>
        <w:rPr>
          <w:rFonts w:ascii="Times New Roman"/>
          <w:b w:val="false"/>
          <w:i w:val="false"/>
          <w:color w:val="000000"/>
          <w:sz w:val="28"/>
        </w:rPr>
        <w:t>
      бухгалтерский баланс, перечень активов, расшифровка (опись) кредиторской и дебиторской задолженности, а также цифровые (сканированные) копии правоустанавливающих документов, кадастрового паспорта, акта на право землепользования, справка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bookmarkEnd w:id="44"/>
    <w:bookmarkStart w:name="z51" w:id="45"/>
    <w:p>
      <w:pPr>
        <w:spacing w:after="0"/>
        <w:ind w:left="0"/>
        <w:jc w:val="both"/>
      </w:pPr>
      <w:r>
        <w:rPr>
          <w:rFonts w:ascii="Times New Roman"/>
          <w:b w:val="false"/>
          <w:i w:val="false"/>
          <w:color w:val="000000"/>
          <w:sz w:val="28"/>
        </w:rPr>
        <w:t>
      Уполномоченный орган по государственному имуществу в течение 10 (десяти) календарных дней со дня размещения документов в электронной корзине, принимает решение о передаче республиканского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республиканской собственности, в коммунальную собственность столицы, области, города республиканского значения или района (города областного значения) либо местного самоуправления.</w:t>
      </w:r>
    </w:p>
    <w:bookmarkEnd w:id="45"/>
    <w:bookmarkStart w:name="z52" w:id="46"/>
    <w:p>
      <w:pPr>
        <w:spacing w:after="0"/>
        <w:ind w:left="0"/>
        <w:jc w:val="both"/>
      </w:pPr>
      <w:r>
        <w:rPr>
          <w:rFonts w:ascii="Times New Roman"/>
          <w:b w:val="false"/>
          <w:i w:val="false"/>
          <w:color w:val="000000"/>
          <w:sz w:val="28"/>
        </w:rPr>
        <w:t>
      8. Имущество республиканских юридических лиц передается в коммунальную собственность столицы, области, города республиканского значения или района (города областного значения) либо местного самоуправления на основании ходатайства акима по решению уполномоченного органа по государственному имуществу, согласованному с уполномоченным органом соответствующей отрасли, осуществляющим управление республиканским юридическим лицом, на балансе которого находится передаваемое имущество.</w:t>
      </w:r>
    </w:p>
    <w:bookmarkEnd w:id="46"/>
    <w:bookmarkStart w:name="z53" w:id="47"/>
    <w:p>
      <w:pPr>
        <w:spacing w:after="0"/>
        <w:ind w:left="0"/>
        <w:jc w:val="both"/>
      </w:pPr>
      <w:r>
        <w:rPr>
          <w:rFonts w:ascii="Times New Roman"/>
          <w:b w:val="false"/>
          <w:i w:val="false"/>
          <w:color w:val="000000"/>
          <w:sz w:val="28"/>
        </w:rPr>
        <w:t>
      Решение уполномоченного органа по государственному имуществу, согласование уполномоченного органа соответствующей отрасли и ходатайство акима формируются в Сервисе и подписываются с использованием ЭЦП.</w:t>
      </w:r>
    </w:p>
    <w:bookmarkEnd w:id="47"/>
    <w:bookmarkStart w:name="z54" w:id="48"/>
    <w:p>
      <w:pPr>
        <w:spacing w:after="0"/>
        <w:ind w:left="0"/>
        <w:jc w:val="both"/>
      </w:pPr>
      <w:r>
        <w:rPr>
          <w:rFonts w:ascii="Times New Roman"/>
          <w:b w:val="false"/>
          <w:i w:val="false"/>
          <w:color w:val="000000"/>
          <w:sz w:val="28"/>
        </w:rPr>
        <w:t>
      Имущество, закрепленное за Национальным Банком Республики Казахстан, передается в коммунальную собственность на основании ходатайства, по решению Национального Банка Республики Казахстан.</w:t>
      </w:r>
    </w:p>
    <w:bookmarkEnd w:id="48"/>
    <w:bookmarkStart w:name="z55" w:id="49"/>
    <w:p>
      <w:pPr>
        <w:spacing w:after="0"/>
        <w:ind w:left="0"/>
        <w:jc w:val="both"/>
      </w:pPr>
      <w:r>
        <w:rPr>
          <w:rFonts w:ascii="Times New Roman"/>
          <w:b w:val="false"/>
          <w:i w:val="false"/>
          <w:color w:val="000000"/>
          <w:sz w:val="28"/>
        </w:rPr>
        <w:t>
      Балансодержатель на основании данных отчета по инвентаризации размещает в электронной корзине сведения о государственном имуществе, содержащие:</w:t>
      </w:r>
    </w:p>
    <w:bookmarkEnd w:id="49"/>
    <w:bookmarkStart w:name="z56" w:id="50"/>
    <w:p>
      <w:pPr>
        <w:spacing w:after="0"/>
        <w:ind w:left="0"/>
        <w:jc w:val="both"/>
      </w:pPr>
      <w:r>
        <w:rPr>
          <w:rFonts w:ascii="Times New Roman"/>
          <w:b w:val="false"/>
          <w:i w:val="false"/>
          <w:color w:val="000000"/>
          <w:sz w:val="28"/>
        </w:rPr>
        <w:t>
      1) наименование имущества, краткую характеристику, месторасположение, первоначальную и балансовую стоимость, инвентарный номер;</w:t>
      </w:r>
    </w:p>
    <w:bookmarkEnd w:id="50"/>
    <w:bookmarkStart w:name="z57" w:id="51"/>
    <w:p>
      <w:pPr>
        <w:spacing w:after="0"/>
        <w:ind w:left="0"/>
        <w:jc w:val="both"/>
      </w:pPr>
      <w:r>
        <w:rPr>
          <w:rFonts w:ascii="Times New Roman"/>
          <w:b w:val="false"/>
          <w:i w:val="false"/>
          <w:color w:val="000000"/>
          <w:sz w:val="28"/>
        </w:rPr>
        <w:t>
      2) согласование уполномоченного органа соответствующей отрасли на передачу имущества в коммунальную собственность, сформированное в Сервисе и подписанное с использованием ЭЦП;</w:t>
      </w:r>
    </w:p>
    <w:bookmarkEnd w:id="51"/>
    <w:bookmarkStart w:name="z58" w:id="52"/>
    <w:p>
      <w:pPr>
        <w:spacing w:after="0"/>
        <w:ind w:left="0"/>
        <w:jc w:val="both"/>
      </w:pPr>
      <w:r>
        <w:rPr>
          <w:rFonts w:ascii="Times New Roman"/>
          <w:b w:val="false"/>
          <w:i w:val="false"/>
          <w:color w:val="000000"/>
          <w:sz w:val="28"/>
        </w:rPr>
        <w:t>
      3) электронные (сканированные) копии правоустанавливающих документов, кадастрового паспорта, акта на право землепользования, справку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bookmarkEnd w:id="52"/>
    <w:bookmarkStart w:name="z59" w:id="53"/>
    <w:p>
      <w:pPr>
        <w:spacing w:after="0"/>
        <w:ind w:left="0"/>
        <w:jc w:val="both"/>
      </w:pPr>
      <w:r>
        <w:rPr>
          <w:rFonts w:ascii="Times New Roman"/>
          <w:b w:val="false"/>
          <w:i w:val="false"/>
          <w:color w:val="000000"/>
          <w:sz w:val="28"/>
        </w:rPr>
        <w:t>
      4) электронные (сканированные) копии свидетельства о регистрации транспортного средства, технического паспорта (при размещении в электронной корзине сведений о транспортных средствах, специальной технике);</w:t>
      </w:r>
    </w:p>
    <w:bookmarkEnd w:id="53"/>
    <w:bookmarkStart w:name="z60" w:id="54"/>
    <w:p>
      <w:pPr>
        <w:spacing w:after="0"/>
        <w:ind w:left="0"/>
        <w:jc w:val="both"/>
      </w:pPr>
      <w:r>
        <w:rPr>
          <w:rFonts w:ascii="Times New Roman"/>
          <w:b w:val="false"/>
          <w:i w:val="false"/>
          <w:color w:val="000000"/>
          <w:sz w:val="28"/>
        </w:rPr>
        <w:t>
      5) наименование коммунального юридического лица, за которым предполагается закрепление имущества, путем выбора в Сервисе его бизнес-идентификационного номера. Определение конкретного коммунального юридического лица для передачи данного имущества не является обязательным для исполнения уполномоченным органом по государственному имуществу или местными исполнительными органами.</w:t>
      </w:r>
    </w:p>
    <w:bookmarkEnd w:id="54"/>
    <w:bookmarkStart w:name="z61" w:id="55"/>
    <w:p>
      <w:pPr>
        <w:spacing w:after="0"/>
        <w:ind w:left="0"/>
        <w:jc w:val="both"/>
      </w:pPr>
      <w:r>
        <w:rPr>
          <w:rFonts w:ascii="Times New Roman"/>
          <w:b w:val="false"/>
          <w:i w:val="false"/>
          <w:color w:val="000000"/>
          <w:sz w:val="28"/>
        </w:rPr>
        <w:t>
      6) фотографии, обеспечивающие представление о техническом состоянии имущества, передаваемого в коммунальную собственность (для недвижимого имущества), в количестве не менее 5 (пяти) штук (при наличии).</w:t>
      </w:r>
    </w:p>
    <w:bookmarkEnd w:id="55"/>
    <w:bookmarkStart w:name="z62" w:id="56"/>
    <w:p>
      <w:pPr>
        <w:spacing w:after="0"/>
        <w:ind w:left="0"/>
        <w:jc w:val="both"/>
      </w:pPr>
      <w:r>
        <w:rPr>
          <w:rFonts w:ascii="Times New Roman"/>
          <w:b w:val="false"/>
          <w:i w:val="false"/>
          <w:color w:val="000000"/>
          <w:sz w:val="28"/>
        </w:rPr>
        <w:t>
      Областные или районные уполномоченные органы либо аппарат акима города районного значения, села, поселка, сельского округа в течение 15 (пятнадцати) календарных дней со дня размещения балансодержателем сведений о государственном имуществе в электронной корзине, подают в Сервисе заявку на принятие имущества, подписанную с использованием ЭЦП.</w:t>
      </w:r>
    </w:p>
    <w:bookmarkEnd w:id="56"/>
    <w:bookmarkStart w:name="z63" w:id="57"/>
    <w:p>
      <w:pPr>
        <w:spacing w:after="0"/>
        <w:ind w:left="0"/>
        <w:jc w:val="both"/>
      </w:pPr>
      <w:r>
        <w:rPr>
          <w:rFonts w:ascii="Times New Roman"/>
          <w:b w:val="false"/>
          <w:i w:val="false"/>
          <w:color w:val="000000"/>
          <w:sz w:val="28"/>
        </w:rPr>
        <w:t>
      Областные или районные уполномоченные органы либо аппарат акима города районного значения, села, поселка, сельского округа подают не более одной заявки на принятие имущества.</w:t>
      </w:r>
    </w:p>
    <w:bookmarkEnd w:id="57"/>
    <w:bookmarkStart w:name="z64" w:id="58"/>
    <w:p>
      <w:pPr>
        <w:spacing w:after="0"/>
        <w:ind w:left="0"/>
        <w:jc w:val="both"/>
      </w:pPr>
      <w:r>
        <w:rPr>
          <w:rFonts w:ascii="Times New Roman"/>
          <w:b w:val="false"/>
          <w:i w:val="false"/>
          <w:color w:val="000000"/>
          <w:sz w:val="28"/>
        </w:rPr>
        <w:t>
      В заявке на принятие имущества областного или районного уполномоченного органа либо аппарат акима города районного значения, села, поселка, сельского округа указывается коммунальное юридическое лицо, за которым предполагается закрепление имущества, с учетом критериев, установленных пунктом 6 настоящих Правил, и прикрепляется ходатайство, сформированное в Сервисе и подписанное с использованием ЭЦП.</w:t>
      </w:r>
    </w:p>
    <w:bookmarkEnd w:id="58"/>
    <w:bookmarkStart w:name="z65" w:id="59"/>
    <w:p>
      <w:pPr>
        <w:spacing w:after="0"/>
        <w:ind w:left="0"/>
        <w:jc w:val="both"/>
      </w:pPr>
      <w:r>
        <w:rPr>
          <w:rFonts w:ascii="Times New Roman"/>
          <w:b w:val="false"/>
          <w:i w:val="false"/>
          <w:color w:val="000000"/>
          <w:sz w:val="28"/>
        </w:rPr>
        <w:t>
      Электронное уведомление о поступлении заявки областного уполномоченного органа направляется посредством Сервиса на электронную почту уполномоченного органа по государственному имуществу.</w:t>
      </w:r>
    </w:p>
    <w:bookmarkEnd w:id="59"/>
    <w:bookmarkStart w:name="z66" w:id="60"/>
    <w:p>
      <w:pPr>
        <w:spacing w:after="0"/>
        <w:ind w:left="0"/>
        <w:jc w:val="both"/>
      </w:pPr>
      <w:r>
        <w:rPr>
          <w:rFonts w:ascii="Times New Roman"/>
          <w:b w:val="false"/>
          <w:i w:val="false"/>
          <w:color w:val="000000"/>
          <w:sz w:val="28"/>
        </w:rPr>
        <w:t>
      По истечении 15 (пятнадцати) календарных дней со дня размещения балансодержателем в электронной корзине сведений о государственном имуществе, уполномоченный орган по государственному имуществу или Национальный банк Республики Казахстан в течение 10 (десяти) рабочих дней рассматривает заявки на принятие имущества и прикрепленные к ним документы и принимает решение о передаче имущества республиканских юридических лиц в коммунальную собственность.</w:t>
      </w:r>
    </w:p>
    <w:bookmarkEnd w:id="60"/>
    <w:bookmarkStart w:name="z67" w:id="61"/>
    <w:p>
      <w:pPr>
        <w:spacing w:after="0"/>
        <w:ind w:left="0"/>
        <w:jc w:val="both"/>
      </w:pPr>
      <w:r>
        <w:rPr>
          <w:rFonts w:ascii="Times New Roman"/>
          <w:b w:val="false"/>
          <w:i w:val="false"/>
          <w:color w:val="000000"/>
          <w:sz w:val="28"/>
        </w:rPr>
        <w:t>
      При наличии нескольких заявок на принятие имущества приоритетом пользуется областной или районный уполномоченный орган либо аппарат акима города районного значения, села, поселка, сельского округа, подавший заявку первым, при условии соответствия критериям, установленным пунктом 6 настоящих Правил.</w:t>
      </w:r>
    </w:p>
    <w:bookmarkEnd w:id="61"/>
    <w:bookmarkStart w:name="z68" w:id="62"/>
    <w:p>
      <w:pPr>
        <w:spacing w:after="0"/>
        <w:ind w:left="0"/>
        <w:jc w:val="both"/>
      </w:pPr>
      <w:r>
        <w:rPr>
          <w:rFonts w:ascii="Times New Roman"/>
          <w:b w:val="false"/>
          <w:i w:val="false"/>
          <w:color w:val="000000"/>
          <w:sz w:val="28"/>
        </w:rPr>
        <w:t>
      9. Коммунальные юридические лица как имущественные комплексы, акции акционерных обществ и доли участия в уставных капиталах товариществ с ограниченной ответственностью, находящиеся в коммунальной собственности столицы, области, города республиканского значения или района (города областного значения), передаются в республиканскую собственность на основании постановления акимата столицы, области, города республиканского значения или района (города областного значения) и решения уполномоченного органа по государственному имуществу о принятии в республиканскую собственность.</w:t>
      </w:r>
    </w:p>
    <w:bookmarkEnd w:id="62"/>
    <w:bookmarkStart w:name="z69" w:id="63"/>
    <w:p>
      <w:pPr>
        <w:spacing w:after="0"/>
        <w:ind w:left="0"/>
        <w:jc w:val="both"/>
      </w:pPr>
      <w:r>
        <w:rPr>
          <w:rFonts w:ascii="Times New Roman"/>
          <w:b w:val="false"/>
          <w:i w:val="false"/>
          <w:color w:val="000000"/>
          <w:sz w:val="28"/>
        </w:rPr>
        <w:t>
      Согласование исполнительного органа, финансируемого из местного бюджета, осуществляющего управление коммунальным юридическим лицом, и решение уполномоченного органа по государственному имуществу о принятии коммунального юридического лица в республиканскую собственность формируются в Сервисе и подписываются с использованием ЭЦП.</w:t>
      </w:r>
    </w:p>
    <w:bookmarkEnd w:id="63"/>
    <w:bookmarkStart w:name="z70" w:id="64"/>
    <w:p>
      <w:pPr>
        <w:spacing w:after="0"/>
        <w:ind w:left="0"/>
        <w:jc w:val="both"/>
      </w:pPr>
      <w:r>
        <w:rPr>
          <w:rFonts w:ascii="Times New Roman"/>
          <w:b w:val="false"/>
          <w:i w:val="false"/>
          <w:color w:val="000000"/>
          <w:sz w:val="28"/>
        </w:rPr>
        <w:t>
      Областной или районный уполномоченный орган для передачи коммунального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в республиканскую собственность размещает в электронной корзине:</w:t>
      </w:r>
    </w:p>
    <w:bookmarkEnd w:id="64"/>
    <w:bookmarkStart w:name="z71" w:id="65"/>
    <w:p>
      <w:pPr>
        <w:spacing w:after="0"/>
        <w:ind w:left="0"/>
        <w:jc w:val="both"/>
      </w:pPr>
      <w:r>
        <w:rPr>
          <w:rFonts w:ascii="Times New Roman"/>
          <w:b w:val="false"/>
          <w:i w:val="false"/>
          <w:color w:val="000000"/>
          <w:sz w:val="28"/>
        </w:rPr>
        <w:t>
      1) сведения о собственнике коммунального юридического лица,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(наименование, почтовый адрес, телефон, факс, е-mail);</w:t>
      </w:r>
    </w:p>
    <w:bookmarkEnd w:id="65"/>
    <w:bookmarkStart w:name="z72" w:id="66"/>
    <w:p>
      <w:pPr>
        <w:spacing w:after="0"/>
        <w:ind w:left="0"/>
        <w:jc w:val="both"/>
      </w:pPr>
      <w:r>
        <w:rPr>
          <w:rFonts w:ascii="Times New Roman"/>
          <w:b w:val="false"/>
          <w:i w:val="false"/>
          <w:color w:val="000000"/>
          <w:sz w:val="28"/>
        </w:rPr>
        <w:t>
      2) согласование исполнительного органа, финансируемого из местного бюджета, осуществляющего управление коммунальным юридическим лицом, передачи коммунального юридического лица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в республиканскую собственность сформированные в Сервисе и подписанные с использованием ЭЦП;</w:t>
      </w:r>
    </w:p>
    <w:bookmarkEnd w:id="66"/>
    <w:bookmarkStart w:name="z73" w:id="67"/>
    <w:p>
      <w:pPr>
        <w:spacing w:after="0"/>
        <w:ind w:left="0"/>
        <w:jc w:val="both"/>
      </w:pPr>
      <w:r>
        <w:rPr>
          <w:rFonts w:ascii="Times New Roman"/>
          <w:b w:val="false"/>
          <w:i w:val="false"/>
          <w:color w:val="000000"/>
          <w:sz w:val="28"/>
        </w:rPr>
        <w:t>
      3) по юридическому лицу, акции (доли участия) либо имущественный комплекс которого являются объектом передачи копии следующих документов:</w:t>
      </w:r>
    </w:p>
    <w:bookmarkEnd w:id="67"/>
    <w:bookmarkStart w:name="z74" w:id="68"/>
    <w:p>
      <w:pPr>
        <w:spacing w:after="0"/>
        <w:ind w:left="0"/>
        <w:jc w:val="both"/>
      </w:pPr>
      <w:r>
        <w:rPr>
          <w:rFonts w:ascii="Times New Roman"/>
          <w:b w:val="false"/>
          <w:i w:val="false"/>
          <w:color w:val="000000"/>
          <w:sz w:val="28"/>
        </w:rPr>
        <w:t>
      свидетельство либо справка о государственной регистрации (перерегистрации) юридического лица;</w:t>
      </w:r>
    </w:p>
    <w:bookmarkEnd w:id="68"/>
    <w:bookmarkStart w:name="z75" w:id="69"/>
    <w:p>
      <w:pPr>
        <w:spacing w:after="0"/>
        <w:ind w:left="0"/>
        <w:jc w:val="both"/>
      </w:pPr>
      <w:r>
        <w:rPr>
          <w:rFonts w:ascii="Times New Roman"/>
          <w:b w:val="false"/>
          <w:i w:val="false"/>
          <w:color w:val="000000"/>
          <w:sz w:val="28"/>
        </w:rPr>
        <w:t>
      устав;</w:t>
      </w:r>
    </w:p>
    <w:bookmarkEnd w:id="69"/>
    <w:bookmarkStart w:name="z76" w:id="70"/>
    <w:p>
      <w:pPr>
        <w:spacing w:after="0"/>
        <w:ind w:left="0"/>
        <w:jc w:val="both"/>
      </w:pPr>
      <w:r>
        <w:rPr>
          <w:rFonts w:ascii="Times New Roman"/>
          <w:b w:val="false"/>
          <w:i w:val="false"/>
          <w:color w:val="000000"/>
          <w:sz w:val="28"/>
        </w:rPr>
        <w:t>
      свидетельство о государственной регистрации выпуска объявленных акций (для акционерных обществ);</w:t>
      </w:r>
    </w:p>
    <w:bookmarkEnd w:id="70"/>
    <w:bookmarkStart w:name="z77" w:id="71"/>
    <w:p>
      <w:pPr>
        <w:spacing w:after="0"/>
        <w:ind w:left="0"/>
        <w:jc w:val="both"/>
      </w:pPr>
      <w:r>
        <w:rPr>
          <w:rFonts w:ascii="Times New Roman"/>
          <w:b w:val="false"/>
          <w:i w:val="false"/>
          <w:color w:val="000000"/>
          <w:sz w:val="28"/>
        </w:rPr>
        <w:t>
      бухгалтерский баланс, перечень активов, расшифровка (опись) кредиторской и дебиторской задолженности, а также электронные (сканированные) копии правоустанавливающих документов, кадастрового паспорта, акта на право землепользования, справка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bookmarkEnd w:id="71"/>
    <w:bookmarkStart w:name="z78" w:id="72"/>
    <w:p>
      <w:pPr>
        <w:spacing w:after="0"/>
        <w:ind w:left="0"/>
        <w:jc w:val="both"/>
      </w:pPr>
      <w:r>
        <w:rPr>
          <w:rFonts w:ascii="Times New Roman"/>
          <w:b w:val="false"/>
          <w:i w:val="false"/>
          <w:color w:val="000000"/>
          <w:sz w:val="28"/>
        </w:rPr>
        <w:t>
      4) электронные (сканированные) копии постановления акимата столицы, области, города республиканского значения или района (города областного значения) о передаче коммунального государственного юридического лица как имущественного комплекса, акции акционерных обществ и доли участия в уставных капиталах товариществ с ограниченной ответственностью, находящиеся в коммунальной собственности, в республиканскую собственность.</w:t>
      </w:r>
    </w:p>
    <w:bookmarkEnd w:id="72"/>
    <w:bookmarkStart w:name="z79" w:id="73"/>
    <w:p>
      <w:pPr>
        <w:spacing w:after="0"/>
        <w:ind w:left="0"/>
        <w:jc w:val="both"/>
      </w:pPr>
      <w:r>
        <w:rPr>
          <w:rFonts w:ascii="Times New Roman"/>
          <w:b w:val="false"/>
          <w:i w:val="false"/>
          <w:color w:val="000000"/>
          <w:sz w:val="28"/>
        </w:rPr>
        <w:t>
      По итогам рассмотрения документов, размещенных в электронной корзине, уполномоченный орган по государственному имуществу в течение 10 (десяти) календарных дней со дня размещения документов в электронной корзине, принимается решение о принятии в республиканскую собственность коммунального государственного юридического лица как имущественного комплекса, акции акционерных обществ и долей участия в уставных капиталах товариществ с ограниченной ответственностью, находящихся в коммунальной собственности.</w:t>
      </w:r>
    </w:p>
    <w:bookmarkEnd w:id="73"/>
    <w:bookmarkStart w:name="z80" w:id="74"/>
    <w:p>
      <w:pPr>
        <w:spacing w:after="0"/>
        <w:ind w:left="0"/>
        <w:jc w:val="both"/>
      </w:pPr>
      <w:r>
        <w:rPr>
          <w:rFonts w:ascii="Times New Roman"/>
          <w:b w:val="false"/>
          <w:i w:val="false"/>
          <w:color w:val="000000"/>
          <w:sz w:val="28"/>
        </w:rPr>
        <w:t>
      10. Имущество коммунальных юридических лиц столицы, области, города республиканского значения или района (города областного значения) передается в республиканскую собственность на основании постановления столицы, области, города республиканского значения или района (города областного значения) по согласованию с уполномоченным органом по государственному имуществу.</w:t>
      </w:r>
    </w:p>
    <w:bookmarkEnd w:id="74"/>
    <w:bookmarkStart w:name="z81" w:id="75"/>
    <w:p>
      <w:pPr>
        <w:spacing w:after="0"/>
        <w:ind w:left="0"/>
        <w:jc w:val="both"/>
      </w:pPr>
      <w:r>
        <w:rPr>
          <w:rFonts w:ascii="Times New Roman"/>
          <w:b w:val="false"/>
          <w:i w:val="false"/>
          <w:color w:val="000000"/>
          <w:sz w:val="28"/>
        </w:rPr>
        <w:t>
      Согласование местного исполнительного органа столицы, области, города республиканского значения или района (города областного значения) на передачу имущества коммунального юридического лица в республиканскую собственность, согласование уполномоченного органа по государственному имуществу о принятии имущества коммунального юридического лица в республиканскую собственность формируются в Сервисе и подписываются с использованием ЭЦП.</w:t>
      </w:r>
    </w:p>
    <w:bookmarkEnd w:id="75"/>
    <w:bookmarkStart w:name="z82" w:id="76"/>
    <w:p>
      <w:pPr>
        <w:spacing w:after="0"/>
        <w:ind w:left="0"/>
        <w:jc w:val="both"/>
      </w:pPr>
      <w:r>
        <w:rPr>
          <w:rFonts w:ascii="Times New Roman"/>
          <w:b w:val="false"/>
          <w:i w:val="false"/>
          <w:color w:val="000000"/>
          <w:sz w:val="28"/>
        </w:rPr>
        <w:t>
      Имущество коммунальных юридических лиц передается в республиканскую собственность на баланс Национального Банка Республики Казахстан или подведомственных ему республиканских государственных учреждений и предприятий на основании постановления акимата столицы, области, города республиканского значения или района (города областного значения) по согласованию с Национальным Банком Республики Казахстан.</w:t>
      </w:r>
    </w:p>
    <w:bookmarkEnd w:id="76"/>
    <w:bookmarkStart w:name="z83" w:id="77"/>
    <w:p>
      <w:pPr>
        <w:spacing w:after="0"/>
        <w:ind w:left="0"/>
        <w:jc w:val="both"/>
      </w:pPr>
      <w:r>
        <w:rPr>
          <w:rFonts w:ascii="Times New Roman"/>
          <w:b w:val="false"/>
          <w:i w:val="false"/>
          <w:color w:val="000000"/>
          <w:sz w:val="28"/>
        </w:rPr>
        <w:t>
      Балансодержатель на основании данных отчета по инвентаризации размещает в электронной корзине сведения о государственном имуществе, содержащие:</w:t>
      </w:r>
    </w:p>
    <w:bookmarkEnd w:id="77"/>
    <w:bookmarkStart w:name="z84" w:id="78"/>
    <w:p>
      <w:pPr>
        <w:spacing w:after="0"/>
        <w:ind w:left="0"/>
        <w:jc w:val="both"/>
      </w:pPr>
      <w:r>
        <w:rPr>
          <w:rFonts w:ascii="Times New Roman"/>
          <w:b w:val="false"/>
          <w:i w:val="false"/>
          <w:color w:val="000000"/>
          <w:sz w:val="28"/>
        </w:rPr>
        <w:t>
      1) наименование имущества, краткую характеристику, месторасположение, первоначальную и балансовую стоимость, инвентарный номер;</w:t>
      </w:r>
    </w:p>
    <w:bookmarkEnd w:id="78"/>
    <w:bookmarkStart w:name="z85" w:id="79"/>
    <w:p>
      <w:pPr>
        <w:spacing w:after="0"/>
        <w:ind w:left="0"/>
        <w:jc w:val="both"/>
      </w:pPr>
      <w:r>
        <w:rPr>
          <w:rFonts w:ascii="Times New Roman"/>
          <w:b w:val="false"/>
          <w:i w:val="false"/>
          <w:color w:val="000000"/>
          <w:sz w:val="28"/>
        </w:rPr>
        <w:t>
      2) согласование местного исполнительного органа столицы, области, города республиканского значения или района (города областного значения) на передачу имущества в республиканскую собственность, сформированное в Сервисе и подписанное с использованием ЭЦП;</w:t>
      </w:r>
    </w:p>
    <w:bookmarkEnd w:id="79"/>
    <w:bookmarkStart w:name="z86" w:id="80"/>
    <w:p>
      <w:pPr>
        <w:spacing w:after="0"/>
        <w:ind w:left="0"/>
        <w:jc w:val="both"/>
      </w:pPr>
      <w:r>
        <w:rPr>
          <w:rFonts w:ascii="Times New Roman"/>
          <w:b w:val="false"/>
          <w:i w:val="false"/>
          <w:color w:val="000000"/>
          <w:sz w:val="28"/>
        </w:rPr>
        <w:t>
      3) электронные (сканированные) копии правоустанавливающих документов, кадастрового паспорта, акта на право землепользования, справку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bookmarkEnd w:id="80"/>
    <w:bookmarkStart w:name="z87" w:id="81"/>
    <w:p>
      <w:pPr>
        <w:spacing w:after="0"/>
        <w:ind w:left="0"/>
        <w:jc w:val="both"/>
      </w:pPr>
      <w:r>
        <w:rPr>
          <w:rFonts w:ascii="Times New Roman"/>
          <w:b w:val="false"/>
          <w:i w:val="false"/>
          <w:color w:val="000000"/>
          <w:sz w:val="28"/>
        </w:rPr>
        <w:t>
      4) электронные (сканированные) копии свидетельства о регистрации транспортного средства, технического паспорта (при размещении в электронной корзине сведений о транспортных средствах, специальной технике);</w:t>
      </w:r>
    </w:p>
    <w:bookmarkEnd w:id="81"/>
    <w:bookmarkStart w:name="z88" w:id="82"/>
    <w:p>
      <w:pPr>
        <w:spacing w:after="0"/>
        <w:ind w:left="0"/>
        <w:jc w:val="both"/>
      </w:pPr>
      <w:r>
        <w:rPr>
          <w:rFonts w:ascii="Times New Roman"/>
          <w:b w:val="false"/>
          <w:i w:val="false"/>
          <w:color w:val="000000"/>
          <w:sz w:val="28"/>
        </w:rPr>
        <w:t>
      5) наименование республиканского юридического лица, за которым предполагается закрепление имущества, путем выбора в Сервисе его бизнес-идентификационного номера. Определение конкретного республиканского юридического лица для передачи данного имущества не является обязательным для исполнения уполномоченным органом по государственному имуществу или местными исполнительными органами;</w:t>
      </w:r>
    </w:p>
    <w:bookmarkEnd w:id="82"/>
    <w:bookmarkStart w:name="z89" w:id="83"/>
    <w:p>
      <w:pPr>
        <w:spacing w:after="0"/>
        <w:ind w:left="0"/>
        <w:jc w:val="both"/>
      </w:pPr>
      <w:r>
        <w:rPr>
          <w:rFonts w:ascii="Times New Roman"/>
          <w:b w:val="false"/>
          <w:i w:val="false"/>
          <w:color w:val="000000"/>
          <w:sz w:val="28"/>
        </w:rPr>
        <w:t>
      6) фотографии, обеспечивающие представление о техническом состоянии имущества, передаваемого в республиканскую собственность (для недвижимого имущества), в количестве не менее 5 (пяти) штук (при наличии).</w:t>
      </w:r>
    </w:p>
    <w:bookmarkEnd w:id="83"/>
    <w:bookmarkStart w:name="z90" w:id="84"/>
    <w:p>
      <w:pPr>
        <w:spacing w:after="0"/>
        <w:ind w:left="0"/>
        <w:jc w:val="both"/>
      </w:pPr>
      <w:r>
        <w:rPr>
          <w:rFonts w:ascii="Times New Roman"/>
          <w:b w:val="false"/>
          <w:i w:val="false"/>
          <w:color w:val="000000"/>
          <w:sz w:val="28"/>
        </w:rPr>
        <w:t>
      Уполномоченные органы соответствующей отрасли в течение 15 (пятнадцати) календарных дней со дня размещения балансодержателем сведений о государственном имуществе в электронной корзине, подают в Сервисе заявку на принятие имущества, подписанную с использованием ЭЦП.</w:t>
      </w:r>
    </w:p>
    <w:bookmarkEnd w:id="84"/>
    <w:bookmarkStart w:name="z91" w:id="85"/>
    <w:p>
      <w:pPr>
        <w:spacing w:after="0"/>
        <w:ind w:left="0"/>
        <w:jc w:val="both"/>
      </w:pPr>
      <w:r>
        <w:rPr>
          <w:rFonts w:ascii="Times New Roman"/>
          <w:b w:val="false"/>
          <w:i w:val="false"/>
          <w:color w:val="000000"/>
          <w:sz w:val="28"/>
        </w:rPr>
        <w:t>
      Уполномоченные органы соответствующей отрасли подают не более одной заявки на принятие имущества.</w:t>
      </w:r>
    </w:p>
    <w:bookmarkEnd w:id="85"/>
    <w:bookmarkStart w:name="z92" w:id="86"/>
    <w:p>
      <w:pPr>
        <w:spacing w:after="0"/>
        <w:ind w:left="0"/>
        <w:jc w:val="both"/>
      </w:pPr>
      <w:r>
        <w:rPr>
          <w:rFonts w:ascii="Times New Roman"/>
          <w:b w:val="false"/>
          <w:i w:val="false"/>
          <w:color w:val="000000"/>
          <w:sz w:val="28"/>
        </w:rPr>
        <w:t>
      В заявке на принятие имущества уполномоченного органа соответствующей отрасли указывается республиканское юридическое лицо, за которым предполагается закрепление имущества, с учетом критериев, установленных пунктом 6 настоящих Правил, и прикрепляется согласование уполномоченного органа по управлению государственным имуществом, сформированное в Сервисе и подписанное с использованием ЭЦП, или электронная (сканированная) копия согласования Национального банка Республики Казахстан.</w:t>
      </w:r>
    </w:p>
    <w:bookmarkEnd w:id="86"/>
    <w:bookmarkStart w:name="z93" w:id="87"/>
    <w:p>
      <w:pPr>
        <w:spacing w:after="0"/>
        <w:ind w:left="0"/>
        <w:jc w:val="both"/>
      </w:pPr>
      <w:r>
        <w:rPr>
          <w:rFonts w:ascii="Times New Roman"/>
          <w:b w:val="false"/>
          <w:i w:val="false"/>
          <w:color w:val="000000"/>
          <w:sz w:val="28"/>
        </w:rPr>
        <w:t>
      Электронное уведомление о поступлении заявки уполномоченного органа соответствующей отрасли направляется посредством Сервиса на электронную почту областного или районного уполномоченного органа.</w:t>
      </w:r>
    </w:p>
    <w:bookmarkEnd w:id="87"/>
    <w:bookmarkStart w:name="z94" w:id="88"/>
    <w:p>
      <w:pPr>
        <w:spacing w:after="0"/>
        <w:ind w:left="0"/>
        <w:jc w:val="both"/>
      </w:pPr>
      <w:r>
        <w:rPr>
          <w:rFonts w:ascii="Times New Roman"/>
          <w:b w:val="false"/>
          <w:i w:val="false"/>
          <w:color w:val="000000"/>
          <w:sz w:val="28"/>
        </w:rPr>
        <w:t>
      По истечении 15 (пятнадцати) календарных дней со дня размещения балансодержателем в электронной корзине сведений о государственном имуществе, акимат столицы, области, города республиканского значения или района (города областного значения) в течение 10 (десяти) рабочих дней рассматривает заявки на принятие имущества и прикрепленные к ним документы и принимает решение о передаче имущества коммунальных юридических лиц в республиканскую собственность.</w:t>
      </w:r>
    </w:p>
    <w:bookmarkEnd w:id="88"/>
    <w:bookmarkStart w:name="z95" w:id="89"/>
    <w:p>
      <w:pPr>
        <w:spacing w:after="0"/>
        <w:ind w:left="0"/>
        <w:jc w:val="both"/>
      </w:pPr>
      <w:r>
        <w:rPr>
          <w:rFonts w:ascii="Times New Roman"/>
          <w:b w:val="false"/>
          <w:i w:val="false"/>
          <w:color w:val="000000"/>
          <w:sz w:val="28"/>
        </w:rPr>
        <w:t>
      При наличии нескольких заявок на принятие имущества приоритетом пользуется уполномоченный орган, соответствующий отрасли, подавший заявку первым, при условии соответствия критериям, установленным пунктом 6 настоящих Правил.</w:t>
      </w:r>
    </w:p>
    <w:bookmarkEnd w:id="89"/>
    <w:bookmarkStart w:name="z96" w:id="90"/>
    <w:p>
      <w:pPr>
        <w:spacing w:after="0"/>
        <w:ind w:left="0"/>
        <w:jc w:val="both"/>
      </w:pPr>
      <w:r>
        <w:rPr>
          <w:rFonts w:ascii="Times New Roman"/>
          <w:b w:val="false"/>
          <w:i w:val="false"/>
          <w:color w:val="000000"/>
          <w:sz w:val="28"/>
        </w:rPr>
        <w:t>
      11. Коммунальные юридические лица местного самоуправления как имущественные комплексы, находящиеся в коммунальной собственности, передаются в республиканскую собственность на основании решения аппарата акима города районного значения, села, поселка, сельского округа по согласованию с собранием местного сообщества и с акимом района (города областного значения), и решения уполномоченного органа по государственному имуществу о принятии в республиканскую собственность.</w:t>
      </w:r>
    </w:p>
    <w:bookmarkEnd w:id="90"/>
    <w:bookmarkStart w:name="z97" w:id="91"/>
    <w:p>
      <w:pPr>
        <w:spacing w:after="0"/>
        <w:ind w:left="0"/>
        <w:jc w:val="both"/>
      </w:pPr>
      <w:r>
        <w:rPr>
          <w:rFonts w:ascii="Times New Roman"/>
          <w:b w:val="false"/>
          <w:i w:val="false"/>
          <w:color w:val="000000"/>
          <w:sz w:val="28"/>
        </w:rPr>
        <w:t>
      Согласование уполномоченного органа соответствующей отрасли и решение уполномоченного органа по государственному имуществу о принятии коммунального юридического лица местного самоуправления в республиканскую собственность формируются в Сервисе и подписываются с использованием ЭЦП.</w:t>
      </w:r>
    </w:p>
    <w:bookmarkEnd w:id="91"/>
    <w:bookmarkStart w:name="z98" w:id="92"/>
    <w:p>
      <w:pPr>
        <w:spacing w:after="0"/>
        <w:ind w:left="0"/>
        <w:jc w:val="both"/>
      </w:pPr>
      <w:r>
        <w:rPr>
          <w:rFonts w:ascii="Times New Roman"/>
          <w:b w:val="false"/>
          <w:i w:val="false"/>
          <w:color w:val="000000"/>
          <w:sz w:val="28"/>
        </w:rPr>
        <w:t>
      Аппарат акима города районного значения, села, поселка, сельского округа для передачи коммунального юридического лица местного самоуправления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в республиканскую собственность размещают в электронной корзине:</w:t>
      </w:r>
    </w:p>
    <w:bookmarkEnd w:id="92"/>
    <w:bookmarkStart w:name="z99" w:id="93"/>
    <w:p>
      <w:pPr>
        <w:spacing w:after="0"/>
        <w:ind w:left="0"/>
        <w:jc w:val="both"/>
      </w:pPr>
      <w:r>
        <w:rPr>
          <w:rFonts w:ascii="Times New Roman"/>
          <w:b w:val="false"/>
          <w:i w:val="false"/>
          <w:color w:val="000000"/>
          <w:sz w:val="28"/>
        </w:rPr>
        <w:t>
      1) сведения о собственнике коммунального юридического лица местного самоуправления,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местного самоуправления (наименование, почтовый адрес, телефон, факс, е-mail);</w:t>
      </w:r>
    </w:p>
    <w:bookmarkEnd w:id="93"/>
    <w:bookmarkStart w:name="z100" w:id="94"/>
    <w:p>
      <w:pPr>
        <w:spacing w:after="0"/>
        <w:ind w:left="0"/>
        <w:jc w:val="both"/>
      </w:pPr>
      <w:r>
        <w:rPr>
          <w:rFonts w:ascii="Times New Roman"/>
          <w:b w:val="false"/>
          <w:i w:val="false"/>
          <w:color w:val="000000"/>
          <w:sz w:val="28"/>
        </w:rPr>
        <w:t>
      2) согласование уполномоченного органа соответствующей отрасли передачи имущественного комплекса коммунального государственного юридического лица самоуправления,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в республиканскую собственность, сформированное в Сервисе и подписанное с использованием ЭЦП;</w:t>
      </w:r>
    </w:p>
    <w:bookmarkEnd w:id="94"/>
    <w:bookmarkStart w:name="z101" w:id="95"/>
    <w:p>
      <w:pPr>
        <w:spacing w:after="0"/>
        <w:ind w:left="0"/>
        <w:jc w:val="both"/>
      </w:pPr>
      <w:r>
        <w:rPr>
          <w:rFonts w:ascii="Times New Roman"/>
          <w:b w:val="false"/>
          <w:i w:val="false"/>
          <w:color w:val="000000"/>
          <w:sz w:val="28"/>
        </w:rPr>
        <w:t>
      3) по юридическому лицу, акции (доли участия) либо имущественный комплекс которого являются объектом передачи цифровые копии следующих документов:</w:t>
      </w:r>
    </w:p>
    <w:bookmarkEnd w:id="95"/>
    <w:bookmarkStart w:name="z102" w:id="96"/>
    <w:p>
      <w:pPr>
        <w:spacing w:after="0"/>
        <w:ind w:left="0"/>
        <w:jc w:val="both"/>
      </w:pPr>
      <w:r>
        <w:rPr>
          <w:rFonts w:ascii="Times New Roman"/>
          <w:b w:val="false"/>
          <w:i w:val="false"/>
          <w:color w:val="000000"/>
          <w:sz w:val="28"/>
        </w:rPr>
        <w:t>
      свидетельство либо справка о государственной регистрации (перерегистрации) юридического лица;</w:t>
      </w:r>
    </w:p>
    <w:bookmarkEnd w:id="96"/>
    <w:bookmarkStart w:name="z103" w:id="97"/>
    <w:p>
      <w:pPr>
        <w:spacing w:after="0"/>
        <w:ind w:left="0"/>
        <w:jc w:val="both"/>
      </w:pPr>
      <w:r>
        <w:rPr>
          <w:rFonts w:ascii="Times New Roman"/>
          <w:b w:val="false"/>
          <w:i w:val="false"/>
          <w:color w:val="000000"/>
          <w:sz w:val="28"/>
        </w:rPr>
        <w:t>
      устав;</w:t>
      </w:r>
    </w:p>
    <w:bookmarkEnd w:id="97"/>
    <w:bookmarkStart w:name="z104" w:id="98"/>
    <w:p>
      <w:pPr>
        <w:spacing w:after="0"/>
        <w:ind w:left="0"/>
        <w:jc w:val="both"/>
      </w:pPr>
      <w:r>
        <w:rPr>
          <w:rFonts w:ascii="Times New Roman"/>
          <w:b w:val="false"/>
          <w:i w:val="false"/>
          <w:color w:val="000000"/>
          <w:sz w:val="28"/>
        </w:rPr>
        <w:t>
      свидетельство о государственной регистрации выпуска объявленных акций (для акционерных обществ);</w:t>
      </w:r>
    </w:p>
    <w:bookmarkEnd w:id="98"/>
    <w:bookmarkStart w:name="z105" w:id="99"/>
    <w:p>
      <w:pPr>
        <w:spacing w:after="0"/>
        <w:ind w:left="0"/>
        <w:jc w:val="both"/>
      </w:pPr>
      <w:r>
        <w:rPr>
          <w:rFonts w:ascii="Times New Roman"/>
          <w:b w:val="false"/>
          <w:i w:val="false"/>
          <w:color w:val="000000"/>
          <w:sz w:val="28"/>
        </w:rPr>
        <w:t>
      бухгалтерский баланс, перечень активов, расшифровка (опись) кредиторской и дебиторской задолженности, а также цифровые (сканированные) копии правоустанавливающих документов, кадастрового паспорта, акта на право землепользования, справка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цифровой корзине сведений о недвижимом имуществе);</w:t>
      </w:r>
    </w:p>
    <w:bookmarkEnd w:id="99"/>
    <w:bookmarkStart w:name="z106" w:id="100"/>
    <w:p>
      <w:pPr>
        <w:spacing w:after="0"/>
        <w:ind w:left="0"/>
        <w:jc w:val="both"/>
      </w:pPr>
      <w:r>
        <w:rPr>
          <w:rFonts w:ascii="Times New Roman"/>
          <w:b w:val="false"/>
          <w:i w:val="false"/>
          <w:color w:val="000000"/>
          <w:sz w:val="28"/>
        </w:rPr>
        <w:t>
      4) электронные (сканированные) копии решения аппарата акима города районного значения, села, поселка, сельского округа по согласованию с собранием местного сообщества и с акимом района (города областного значения) о передаче коммунального юридического лица местного самоуправления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 в республиканскую собственность.</w:t>
      </w:r>
    </w:p>
    <w:bookmarkEnd w:id="100"/>
    <w:bookmarkStart w:name="z107" w:id="101"/>
    <w:p>
      <w:pPr>
        <w:spacing w:after="0"/>
        <w:ind w:left="0"/>
        <w:jc w:val="both"/>
      </w:pPr>
      <w:r>
        <w:rPr>
          <w:rFonts w:ascii="Times New Roman"/>
          <w:b w:val="false"/>
          <w:i w:val="false"/>
          <w:color w:val="000000"/>
          <w:sz w:val="28"/>
        </w:rPr>
        <w:t>
      Уполномоченный орган по государственному имуществу в течение 10 (десяти) календарных дней со дня размещения документов в электронной корзине принимает решение о принятии в республиканскую собственность коммунального юридического лица местного самоуправления как имущественного комплекса, акций акционерных обществ и долей участия в уставных капиталах товариществ с ограниченной ответственностью, находящихся в коммунальной собственности.</w:t>
      </w:r>
    </w:p>
    <w:bookmarkEnd w:id="101"/>
    <w:bookmarkStart w:name="z108" w:id="102"/>
    <w:p>
      <w:pPr>
        <w:spacing w:after="0"/>
        <w:ind w:left="0"/>
        <w:jc w:val="both"/>
      </w:pPr>
      <w:r>
        <w:rPr>
          <w:rFonts w:ascii="Times New Roman"/>
          <w:b w:val="false"/>
          <w:i w:val="false"/>
          <w:color w:val="000000"/>
          <w:sz w:val="28"/>
        </w:rPr>
        <w:t>
      12. Имущество коммунальных юридических лиц местного самоуправления передается в республиканскую собственность на основании решения аппарата акима города районного значения, села, поселка, сельского округа, согласованного с уполномоченным органом по государственному имуществу.</w:t>
      </w:r>
    </w:p>
    <w:bookmarkEnd w:id="102"/>
    <w:bookmarkStart w:name="z109" w:id="103"/>
    <w:p>
      <w:pPr>
        <w:spacing w:after="0"/>
        <w:ind w:left="0"/>
        <w:jc w:val="both"/>
      </w:pPr>
      <w:r>
        <w:rPr>
          <w:rFonts w:ascii="Times New Roman"/>
          <w:b w:val="false"/>
          <w:i w:val="false"/>
          <w:color w:val="000000"/>
          <w:sz w:val="28"/>
        </w:rPr>
        <w:t xml:space="preserve">
      Согласование уполномоченного органа по государственному имуществу о принятии имущества коммунального юридического лица местного самоуправления в республиканскую собственность, аппарата акима города районного значения, села, поселка, сельского округа на передачу имущества в республиканскую собственность формируются в Сервисе и подписываются с использованием ЭЦП. </w:t>
      </w:r>
    </w:p>
    <w:bookmarkEnd w:id="103"/>
    <w:bookmarkStart w:name="z110" w:id="104"/>
    <w:p>
      <w:pPr>
        <w:spacing w:after="0"/>
        <w:ind w:left="0"/>
        <w:jc w:val="both"/>
      </w:pPr>
      <w:r>
        <w:rPr>
          <w:rFonts w:ascii="Times New Roman"/>
          <w:b w:val="false"/>
          <w:i w:val="false"/>
          <w:color w:val="000000"/>
          <w:sz w:val="28"/>
        </w:rPr>
        <w:t>
      Балансодержатель на основании данных отчета по инвентаризации размещает в электронной корзине сведения о государственном имуществе, содержащие:</w:t>
      </w:r>
    </w:p>
    <w:bookmarkEnd w:id="104"/>
    <w:bookmarkStart w:name="z111" w:id="105"/>
    <w:p>
      <w:pPr>
        <w:spacing w:after="0"/>
        <w:ind w:left="0"/>
        <w:jc w:val="both"/>
      </w:pPr>
      <w:r>
        <w:rPr>
          <w:rFonts w:ascii="Times New Roman"/>
          <w:b w:val="false"/>
          <w:i w:val="false"/>
          <w:color w:val="000000"/>
          <w:sz w:val="28"/>
        </w:rPr>
        <w:t>
      1) наименование имущества, краткую характеристику, месторасположение, первоначальную и балансовую стоимость, инвентарный номер;</w:t>
      </w:r>
    </w:p>
    <w:bookmarkEnd w:id="105"/>
    <w:bookmarkStart w:name="z112" w:id="106"/>
    <w:p>
      <w:pPr>
        <w:spacing w:after="0"/>
        <w:ind w:left="0"/>
        <w:jc w:val="both"/>
      </w:pPr>
      <w:r>
        <w:rPr>
          <w:rFonts w:ascii="Times New Roman"/>
          <w:b w:val="false"/>
          <w:i w:val="false"/>
          <w:color w:val="000000"/>
          <w:sz w:val="28"/>
        </w:rPr>
        <w:t>
      2) согласование аппарата акима города районного значения, села, поселка, сельского округа на передачу имущества в республиканскую собственность сформированное в Сервисе и подписанное с использованием ЭЦП;</w:t>
      </w:r>
    </w:p>
    <w:bookmarkEnd w:id="106"/>
    <w:bookmarkStart w:name="z113" w:id="107"/>
    <w:p>
      <w:pPr>
        <w:spacing w:after="0"/>
        <w:ind w:left="0"/>
        <w:jc w:val="both"/>
      </w:pPr>
      <w:r>
        <w:rPr>
          <w:rFonts w:ascii="Times New Roman"/>
          <w:b w:val="false"/>
          <w:i w:val="false"/>
          <w:color w:val="000000"/>
          <w:sz w:val="28"/>
        </w:rPr>
        <w:t>
      3) электронные (сканированные) копии правоустанавливающих документов, кадастрового паспорта, акта на право землепользования, справку о зарегистрированных правах (обременениях) на недвижимое имущество и его технических характеристиках со сроком выдачи не более 10 (десяти) календарных дней (при размещении в электронной корзине сведений о недвижимом имуществе);</w:t>
      </w:r>
    </w:p>
    <w:bookmarkEnd w:id="107"/>
    <w:bookmarkStart w:name="z114" w:id="108"/>
    <w:p>
      <w:pPr>
        <w:spacing w:after="0"/>
        <w:ind w:left="0"/>
        <w:jc w:val="both"/>
      </w:pPr>
      <w:r>
        <w:rPr>
          <w:rFonts w:ascii="Times New Roman"/>
          <w:b w:val="false"/>
          <w:i w:val="false"/>
          <w:color w:val="000000"/>
          <w:sz w:val="28"/>
        </w:rPr>
        <w:t>
      4) электронные (сканированные) копии свидетельства о регистрации транспортного средства, технического паспорта (при размещении в электронной корзине сведений о транспортных средствах, специальной технике);</w:t>
      </w:r>
    </w:p>
    <w:bookmarkEnd w:id="108"/>
    <w:bookmarkStart w:name="z115" w:id="109"/>
    <w:p>
      <w:pPr>
        <w:spacing w:after="0"/>
        <w:ind w:left="0"/>
        <w:jc w:val="both"/>
      </w:pPr>
      <w:r>
        <w:rPr>
          <w:rFonts w:ascii="Times New Roman"/>
          <w:b w:val="false"/>
          <w:i w:val="false"/>
          <w:color w:val="000000"/>
          <w:sz w:val="28"/>
        </w:rPr>
        <w:t>
      5) наименование республиканского юридического лица, за которым предполагается закрепление имущества, путем выбора в Сервисе его бизнес-идентификационного номера. Определение конкретного республиканского юридического лица для передачи данного имущества не является обязательным для исполнения уполномоченным органом по государственному имуществу или местными исполнительными органами;</w:t>
      </w:r>
    </w:p>
    <w:bookmarkEnd w:id="109"/>
    <w:bookmarkStart w:name="z116" w:id="110"/>
    <w:p>
      <w:pPr>
        <w:spacing w:after="0"/>
        <w:ind w:left="0"/>
        <w:jc w:val="both"/>
      </w:pPr>
      <w:r>
        <w:rPr>
          <w:rFonts w:ascii="Times New Roman"/>
          <w:b w:val="false"/>
          <w:i w:val="false"/>
          <w:color w:val="000000"/>
          <w:sz w:val="28"/>
        </w:rPr>
        <w:t>
      6) фотографии, обеспечивающие представление о техническом состоянии имущества, передаваемого в коммунальную собственность (для недвижимого имущества), в количестве не менее 5 (пяти) штук (при наличии).</w:t>
      </w:r>
    </w:p>
    <w:bookmarkEnd w:id="110"/>
    <w:bookmarkStart w:name="z117" w:id="111"/>
    <w:p>
      <w:pPr>
        <w:spacing w:after="0"/>
        <w:ind w:left="0"/>
        <w:jc w:val="both"/>
      </w:pPr>
      <w:r>
        <w:rPr>
          <w:rFonts w:ascii="Times New Roman"/>
          <w:b w:val="false"/>
          <w:i w:val="false"/>
          <w:color w:val="000000"/>
          <w:sz w:val="28"/>
        </w:rPr>
        <w:t>
      Уполномоченные органы соответствующей отрасли в течение 15 (пятнадцати) календарных дней со дня размещения балансодержателем сведений о государственном имуществе в электронной корзине, подают в Сервисе заявку на принятие имущества, подписанную с использованием ЭЦП.</w:t>
      </w:r>
    </w:p>
    <w:bookmarkEnd w:id="111"/>
    <w:bookmarkStart w:name="z118" w:id="112"/>
    <w:p>
      <w:pPr>
        <w:spacing w:after="0"/>
        <w:ind w:left="0"/>
        <w:jc w:val="both"/>
      </w:pPr>
      <w:r>
        <w:rPr>
          <w:rFonts w:ascii="Times New Roman"/>
          <w:b w:val="false"/>
          <w:i w:val="false"/>
          <w:color w:val="000000"/>
          <w:sz w:val="28"/>
        </w:rPr>
        <w:t>
      Уполномоченные органы соответствующей отрасли подают не более одной заявки на принятие имущества.</w:t>
      </w:r>
    </w:p>
    <w:bookmarkEnd w:id="112"/>
    <w:bookmarkStart w:name="z119" w:id="113"/>
    <w:p>
      <w:pPr>
        <w:spacing w:after="0"/>
        <w:ind w:left="0"/>
        <w:jc w:val="both"/>
      </w:pPr>
      <w:r>
        <w:rPr>
          <w:rFonts w:ascii="Times New Roman"/>
          <w:b w:val="false"/>
          <w:i w:val="false"/>
          <w:color w:val="000000"/>
          <w:sz w:val="28"/>
        </w:rPr>
        <w:t>
      В заявке на принятие имущества уполномоченного органа соответствующей отрасли указывается республиканское юридическое лицо, за которым предполагается закрепление имущества, с учетом критериев, установленных пунктом 6 настоящих Правил, и прикрепляется согласование уполномоченного органа по управлению государственным имуществом, сформированное в Сервисе и подписанное с использованием ЭЦП, или электронная (сканированная) копия согласования Национального банка Республики Казахстан.</w:t>
      </w:r>
    </w:p>
    <w:bookmarkEnd w:id="113"/>
    <w:bookmarkStart w:name="z120" w:id="114"/>
    <w:p>
      <w:pPr>
        <w:spacing w:after="0"/>
        <w:ind w:left="0"/>
        <w:jc w:val="both"/>
      </w:pPr>
      <w:r>
        <w:rPr>
          <w:rFonts w:ascii="Times New Roman"/>
          <w:b w:val="false"/>
          <w:i w:val="false"/>
          <w:color w:val="000000"/>
          <w:sz w:val="28"/>
        </w:rPr>
        <w:t>
      Электронное уведомление о поступлении заявки уполномоченного органа соответствующей отрасли направляется посредством Сервиса на электронную почту аппарата акима города районного значения, села, поселка, сельского округа.</w:t>
      </w:r>
    </w:p>
    <w:bookmarkEnd w:id="114"/>
    <w:bookmarkStart w:name="z121" w:id="115"/>
    <w:p>
      <w:pPr>
        <w:spacing w:after="0"/>
        <w:ind w:left="0"/>
        <w:jc w:val="both"/>
      </w:pPr>
      <w:r>
        <w:rPr>
          <w:rFonts w:ascii="Times New Roman"/>
          <w:b w:val="false"/>
          <w:i w:val="false"/>
          <w:color w:val="000000"/>
          <w:sz w:val="28"/>
        </w:rPr>
        <w:t>
      По истечении 15 (пятнадцати) календарных дней со дня размещения балансодержателем в электронной корзине сведений о государственном имуществе, аппарат акима города районного значения, села, поселка, сельского округа в течение 10 (десяти) рабочих дней рассматривает заявки на принятие имущества и прикрепленные к ним документы и принимает решение о передаче имущества коммунальных юридических лиц местного самоуправления в республиканскую собственность.</w:t>
      </w:r>
    </w:p>
    <w:bookmarkEnd w:id="115"/>
    <w:bookmarkStart w:name="z122" w:id="116"/>
    <w:p>
      <w:pPr>
        <w:spacing w:after="0"/>
        <w:ind w:left="0"/>
        <w:jc w:val="both"/>
      </w:pPr>
      <w:r>
        <w:rPr>
          <w:rFonts w:ascii="Times New Roman"/>
          <w:b w:val="false"/>
          <w:i w:val="false"/>
          <w:color w:val="000000"/>
          <w:sz w:val="28"/>
        </w:rPr>
        <w:t>
      При наличии нескольких заявок на принятие имущества приоритетом пользуется уполномоченный орган, соответствующий отрасли, подавший заявку первым, при условии соответствия критериям, установленным пунктом 6 настоящих Правил.</w:t>
      </w:r>
    </w:p>
    <w:bookmarkEnd w:id="116"/>
    <w:bookmarkStart w:name="z123" w:id="117"/>
    <w:p>
      <w:pPr>
        <w:spacing w:after="0"/>
        <w:ind w:left="0"/>
        <w:jc w:val="both"/>
      </w:pPr>
      <w:r>
        <w:rPr>
          <w:rFonts w:ascii="Times New Roman"/>
          <w:b w:val="false"/>
          <w:i w:val="false"/>
          <w:color w:val="000000"/>
          <w:sz w:val="28"/>
        </w:rPr>
        <w:t>
      13. В течение 30 (тридцати) календарных дней после принятия решения о передаче государственного имущества из одного вида государственной собственности в другой в Сервисе с использованием ЭЦП уполномоченными должностными лицами передающей и принимающей сторон подписывается акт приема-передачи имущества (передаточный акт) и утверждается уполномоченными должностными лицами уполномоченного органа по управлению государственным имуществом или Национального Банка Республики Казахстан, и областного уполномоченного органа или аппарата акима города районного значения, села, поселка, сельского округа.</w:t>
      </w:r>
    </w:p>
    <w:bookmarkEnd w:id="117"/>
    <w:bookmarkStart w:name="z124" w:id="118"/>
    <w:p>
      <w:pPr>
        <w:spacing w:after="0"/>
        <w:ind w:left="0"/>
        <w:jc w:val="both"/>
      </w:pPr>
      <w:r>
        <w:rPr>
          <w:rFonts w:ascii="Times New Roman"/>
          <w:b w:val="false"/>
          <w:i w:val="false"/>
          <w:color w:val="000000"/>
          <w:sz w:val="28"/>
        </w:rPr>
        <w:t>
      Государственная регистрация (перерегистрация) имущественных прав на имущество осуществляется посредством интеграционного взаимодействия Сервиса с цифровыми системами и государственными базами данных уполномоченных государственных органов в сфере государственной регистрации недвижимого имущества, государственной регистрации транспортных средств, государственной регистрации сельскохозяйственной техники, в частности:</w:t>
      </w:r>
    </w:p>
    <w:bookmarkEnd w:id="118"/>
    <w:bookmarkStart w:name="z125" w:id="119"/>
    <w:p>
      <w:pPr>
        <w:spacing w:after="0"/>
        <w:ind w:left="0"/>
        <w:jc w:val="both"/>
      </w:pPr>
      <w:r>
        <w:rPr>
          <w:rFonts w:ascii="Times New Roman"/>
          <w:b w:val="false"/>
          <w:i w:val="false"/>
          <w:color w:val="000000"/>
          <w:sz w:val="28"/>
        </w:rPr>
        <w:t>
      1) цифровой системой "Единый государственный кадастр недвижимости" – в отношении передаваемых объектов недвижимости и земельных участков;</w:t>
      </w:r>
    </w:p>
    <w:bookmarkEnd w:id="119"/>
    <w:bookmarkStart w:name="z126" w:id="120"/>
    <w:p>
      <w:pPr>
        <w:spacing w:after="0"/>
        <w:ind w:left="0"/>
        <w:jc w:val="both"/>
      </w:pPr>
      <w:r>
        <w:rPr>
          <w:rFonts w:ascii="Times New Roman"/>
          <w:b w:val="false"/>
          <w:i w:val="false"/>
          <w:color w:val="000000"/>
          <w:sz w:val="28"/>
        </w:rPr>
        <w:t xml:space="preserve">
      2) государственной базой данных "Автомобиль" – в отношении передаваемых транспортных средств; </w:t>
      </w:r>
    </w:p>
    <w:bookmarkEnd w:id="120"/>
    <w:bookmarkStart w:name="z127" w:id="121"/>
    <w:p>
      <w:pPr>
        <w:spacing w:after="0"/>
        <w:ind w:left="0"/>
        <w:jc w:val="both"/>
      </w:pPr>
      <w:r>
        <w:rPr>
          <w:rFonts w:ascii="Times New Roman"/>
          <w:b w:val="false"/>
          <w:i w:val="false"/>
          <w:color w:val="000000"/>
          <w:sz w:val="28"/>
        </w:rPr>
        <w:t>
      3) государственным реестром сельскохозяйственной техники – в отношении передаваемой сельскохозяйственной техники.</w:t>
      </w:r>
    </w:p>
    <w:bookmarkEnd w:id="121"/>
    <w:bookmarkStart w:name="z128" w:id="122"/>
    <w:p>
      <w:pPr>
        <w:spacing w:after="0"/>
        <w:ind w:left="0"/>
        <w:jc w:val="both"/>
      </w:pPr>
      <w:r>
        <w:rPr>
          <w:rFonts w:ascii="Times New Roman"/>
          <w:b w:val="false"/>
          <w:i w:val="false"/>
          <w:color w:val="000000"/>
          <w:sz w:val="28"/>
        </w:rPr>
        <w:t>
      14. В акте приема-передачи указываются:</w:t>
      </w:r>
    </w:p>
    <w:bookmarkEnd w:id="122"/>
    <w:bookmarkStart w:name="z129" w:id="123"/>
    <w:p>
      <w:pPr>
        <w:spacing w:after="0"/>
        <w:ind w:left="0"/>
        <w:jc w:val="both"/>
      </w:pPr>
      <w:r>
        <w:rPr>
          <w:rFonts w:ascii="Times New Roman"/>
          <w:b w:val="false"/>
          <w:i w:val="false"/>
          <w:color w:val="000000"/>
          <w:sz w:val="28"/>
        </w:rPr>
        <w:t>
      1) место и дата составления акта;</w:t>
      </w:r>
    </w:p>
    <w:bookmarkEnd w:id="123"/>
    <w:bookmarkStart w:name="z130" w:id="124"/>
    <w:p>
      <w:pPr>
        <w:spacing w:after="0"/>
        <w:ind w:left="0"/>
        <w:jc w:val="both"/>
      </w:pPr>
      <w:r>
        <w:rPr>
          <w:rFonts w:ascii="Times New Roman"/>
          <w:b w:val="false"/>
          <w:i w:val="false"/>
          <w:color w:val="000000"/>
          <w:sz w:val="28"/>
        </w:rPr>
        <w:t>
      2) наименование и реквизиты документов, в соответствии с которыми представители уполномочены представлять интересы сторон;</w:t>
      </w:r>
    </w:p>
    <w:bookmarkEnd w:id="124"/>
    <w:bookmarkStart w:name="z131" w:id="125"/>
    <w:p>
      <w:pPr>
        <w:spacing w:after="0"/>
        <w:ind w:left="0"/>
        <w:jc w:val="both"/>
      </w:pPr>
      <w:r>
        <w:rPr>
          <w:rFonts w:ascii="Times New Roman"/>
          <w:b w:val="false"/>
          <w:i w:val="false"/>
          <w:color w:val="000000"/>
          <w:sz w:val="28"/>
        </w:rPr>
        <w:t>
      3) номер и дата документов, на основании которых производится передача и прием имущества;</w:t>
      </w:r>
    </w:p>
    <w:bookmarkEnd w:id="125"/>
    <w:bookmarkStart w:name="z132" w:id="126"/>
    <w:p>
      <w:pPr>
        <w:spacing w:after="0"/>
        <w:ind w:left="0"/>
        <w:jc w:val="both"/>
      </w:pPr>
      <w:r>
        <w:rPr>
          <w:rFonts w:ascii="Times New Roman"/>
          <w:b w:val="false"/>
          <w:i w:val="false"/>
          <w:color w:val="000000"/>
          <w:sz w:val="28"/>
        </w:rPr>
        <w:t>
      4) наименование имущества, его характеристика, количество, месторасположение, первоначальная и балансовая стоимость;</w:t>
      </w:r>
    </w:p>
    <w:bookmarkEnd w:id="126"/>
    <w:bookmarkStart w:name="z133" w:id="127"/>
    <w:p>
      <w:pPr>
        <w:spacing w:after="0"/>
        <w:ind w:left="0"/>
        <w:jc w:val="both"/>
      </w:pPr>
      <w:r>
        <w:rPr>
          <w:rFonts w:ascii="Times New Roman"/>
          <w:b w:val="false"/>
          <w:i w:val="false"/>
          <w:color w:val="000000"/>
          <w:sz w:val="28"/>
        </w:rPr>
        <w:t>
      5) состав комиссии, передающей и принимающей сторон (должность, подпись, расшифровка подписи).</w:t>
      </w:r>
    </w:p>
    <w:bookmarkEnd w:id="127"/>
    <w:bookmarkStart w:name="z134" w:id="128"/>
    <w:p>
      <w:pPr>
        <w:spacing w:after="0"/>
        <w:ind w:left="0"/>
        <w:jc w:val="both"/>
      </w:pPr>
      <w:r>
        <w:rPr>
          <w:rFonts w:ascii="Times New Roman"/>
          <w:b w:val="false"/>
          <w:i w:val="false"/>
          <w:color w:val="000000"/>
          <w:sz w:val="28"/>
        </w:rPr>
        <w:t xml:space="preserve">
      15. Электронные документы, формируемые в реестре согласно </w:t>
      </w:r>
      <w:r>
        <w:rPr>
          <w:rFonts w:ascii="Times New Roman"/>
          <w:b w:val="false"/>
          <w:i w:val="false"/>
          <w:color w:val="000000"/>
          <w:sz w:val="28"/>
        </w:rPr>
        <w:t>пункту 2</w:t>
      </w:r>
      <w:r>
        <w:rPr>
          <w:rFonts w:ascii="Times New Roman"/>
          <w:b w:val="false"/>
          <w:i w:val="false"/>
          <w:color w:val="000000"/>
          <w:sz w:val="28"/>
        </w:rPr>
        <w:t xml:space="preserve"> статьи 62 Цифрового кодекса Республики Казахстан равнозначны документам на бумажном носителе.</w:t>
      </w:r>
    </w:p>
    <w:bookmarkEnd w:id="128"/>
    <w:bookmarkStart w:name="z135" w:id="129"/>
    <w:p>
      <w:pPr>
        <w:spacing w:after="0"/>
        <w:ind w:left="0"/>
        <w:jc w:val="both"/>
      </w:pPr>
      <w:r>
        <w:rPr>
          <w:rFonts w:ascii="Times New Roman"/>
          <w:b w:val="false"/>
          <w:i w:val="false"/>
          <w:color w:val="000000"/>
          <w:sz w:val="28"/>
        </w:rPr>
        <w:t>
      Проверка достоверности электронных документов, формируемых в реестре, производится посредством веб-портала реестра.</w:t>
      </w:r>
    </w:p>
    <w:bookmarkEnd w:id="129"/>
    <w:bookmarkStart w:name="z136" w:id="130"/>
    <w:p>
      <w:pPr>
        <w:spacing w:after="0"/>
        <w:ind w:left="0"/>
        <w:jc w:val="both"/>
      </w:pPr>
      <w:r>
        <w:rPr>
          <w:rFonts w:ascii="Times New Roman"/>
          <w:b w:val="false"/>
          <w:i w:val="false"/>
          <w:color w:val="000000"/>
          <w:sz w:val="28"/>
        </w:rPr>
        <w:t>
      16. Процедуры по передаче государственного имущества, закрепленного за государственными юридическими лицами, из одного вида государственной собственности в другой, сведения о котором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 осуществляются с оформлением документов в бумажном виде.</w:t>
      </w:r>
    </w:p>
    <w:bookmarkEnd w:id="13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