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8b2b" w14:textId="9b68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для определения потенциала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10 июня 2025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потенциала сельских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на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50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определения потенциала сельских населенных пунктов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факторы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(баллов)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Экономический блок (40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Пашня, гектар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(гектар/10000)*3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(гектар/10000)*3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(гектар/3000)*3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Деловая активность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субъектов малого и среднего бизнеса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действующих субъектов малого и среднего бизнеса в сфере сельского хозяйства/3)*3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хозяйствующих субъектов несельскохозяйственного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действующих субъектов малого и среднего бизнеса в несельскохозяйственной сфере /3)*3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промышленного производства (либо крупного базового 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Оценочная стоимость*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поголовья*,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миллионов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150 миллионов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голов * цена за голову) / 150 миллионов тенге*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урожая*, 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240 миллионов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240 миллионов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 урожая * цена за тонну) / 240 миллионов тенге*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наемных работников в общей численности занятого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наемных работников / Количество занятого населения )*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удаленности от рынков сбыта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сельского населенного пункта до районного центра, ж/д станции, ближайшего города, километры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20-80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сельхозпродукции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хозяйств населения (товарная масса)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производство мяса хозяйствами населения (в живом весе),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хозяйств населения, центнеры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центнеров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центнеров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Инфраструктурный блок (30 баллов)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обеспеченного централизованным водоснабжением от общего населения,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/ 90% *6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 автомобильной дороги областного и/или республиканского значения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автомобильной дороги, километры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 ‒ (Расстояние / 20) ] *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внутрипоселковыми дорогами, километры /тысяч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километров /тысяч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4,5 километров /тысяч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(километры дорог / тысяч жителей) / 4,5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дошкольными учреждениями, 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45 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45 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 / тысяч жителей) / 45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учреждения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школьными учреждениями, 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130 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130 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 / тысяч жителей) / 130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учреждения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медицинскими учреждениями, мест/ тысяч жителей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стационарного учреждения (больницы)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койко-мест/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 койко-мест/ тысяч жителей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койко-мест / тысяч жителей) / 4 *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Альтернативно используется вместимость амбулаторных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посещений/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посещений/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(годовая пропускная способность / тысяч жителей) / 6 *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связь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мобильная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в интернет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широкополосного доступа в интернет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Демографический блок (25 баллов)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Густо-населенные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7 200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7 200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/ 7 200 *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Средне-населенные регионы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2 400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2 400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/ 2 400 *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Прирост/отток численности населения,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пятилетний период: динамика населения за последние 5 лет до отчетного года (6 баллов)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+20% от начального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-20% до +20%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6*((Изменение численности населения за пятилетний период в процентах+20%) / 40%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-20%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пятилетний период: динамика населения за 5 лет до первого пятилетнего периода (4 баллов)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+20% от начального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-20% до +20%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4*((Изменение численности населения за пятилетний период в процентах+20%) / 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-20%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потенциал населения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молодого (15-34 лет) населения от общей численности населения,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(Население 15-34 лет / Общая численность) / 30% *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Геопространственный блок (±5 баллов)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зоны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туристических объектов, указанных в программных документах, километры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километров от туристических объектов республиканского уровня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километров от туристических объектов регионального уровня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зоны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 пределах зон чрезвычайного радиационного риска и экологической катастрофы согласно законодательству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Приграничные сельские населенные пункты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приграничных сельских населенных пунктов формируются и утверждаются решением местных исполнительных органов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Итого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 высоким и средним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Густонаселенные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сельские населенные пункты сельских кластеров в густонаселенных регионах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Средненаселенные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сельские населенные пункты сельских кластеров в средненаселенных регионах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 низким потенциалом развития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сельских кластеров в густонаселенных регионах с низким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сельских кластеров в средненаселенных регионах с низким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*Показатели данного фактора являются оценочными и применяются для определения оценки объема животноводства и растениеводства в денежном выражении, а также оценки текущего экономического вклада в развитии животноводства и растениеводства в местную экономику. Источниками данных показателей являются данные местных исполнительных органов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критерии для определения сельских населенных пунктов предназначены для расчета их потенциала социально-экономического развития.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потенциала социально-экономического развития сельских населенных пунктов осуществляется в соответствии с пояснением, согласно приложению к настоящим критериям.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/ - знак деления, * - знак умножения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расчету потенциала социально-экономического развития сельских населенных пунктов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Критериев для определения потенциала социально-экономического развития сельских населенных пунктов является определение опорных сельских населенных пунктов (далее – СНП), которые рассматриваются в рамках кластеров, а также близлежащих (спутниковых) и приграничных СНП.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СНП – благоустроенный сельский населенный пункт, в котором создаются инфраструктура для обеспечения государственными и социальными услугами проживающему в нем населению и жителям прилегающих территорий.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по формированию кластеров составляет 15 километров для густонаселенных регионов (Алматинская, Атырауская, Жамбылская, Кызылординская, Мангистауская и Туркестанская области) и 25 километров для средненаселенных регионов (области Абай, Жетiсу, Акмолинская, Актюбинская, Восточно-Казахстанская, Западно-Казахстанская, Карагандинская, Костанайская, Павлодарская, Северо-Казахстанская, Ұлытау).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подразделяются на 4 блока: экономический, инфраструктурный, демографический, и геопространственный, которые включают 27 совокупных показателя.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приоритетов социально-демографического развития при оценке потенциала СНП каждому из показателей установлен вес, который характеризует их значимость в сумме совокупного количества баллов. Наибольший вес имеют показатели экономического блока – суммарный наивысший балл 40, показатели инфраструктурного блока – 30 баллов, показатели демографического блока – 25 баллов, геопространственный блок – ± 5 баллов.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ниже пороговые значения рассчитывались исходя из международного опыта (анализировались показатели 21 страны), внутристрановых показателей, расчета средних значений по республике.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для проведения комплексной оценки уровня социально-экономического развития СНП Республики Казахстан является: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общегосударственных статистических наблюдений;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полученная от местных исполнительных органов;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ведомственных статистических наблюдений;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социологических опросов.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Классификационные факторы экономического блока: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земельные ресурсы – 9 баллов. Определяет потенциальные возможности СНП в развитии сельского хозяйства. Данный фактор подразделяется на три категории: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пашня – 3 балла. Определяет возможности развития земледелия. Пороговые значения определяются в зависимости от площади сельскохозяйственных угодий. В качестве определяющего параметра взята площадь сельскохозяйственных угодий с пороговым значением 10 000 гектар. Максимальный балл присваивается при площади сельскохозяйственных угодий более 10 000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(площадь пашен, гектар/ 10000)*3.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пастбища – 3 баллов. В качестве определяющего параметра взята площадь сельскохозяйственных угодий с пороговым значением 10 000 гектар. Максимальный балл присваивается при площади сельскохозяйственных угодий более 10 000 гектар.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(площадь пастбищ, гектар/ 10000)*3.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сенокосы – 3 баллов. Определяет получение высокопротеиновых кормов, способствует повышению продуктивности животноводства. В качестве определяющего параметра взята площадь сельскохозяйственных угодий с пороговым значением 3 000 гектар. Максимальный балл присваивается при площади сельскохозяйственных угодий более 3 000 гектар.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 при площади сельскохозяйственных угодий менее 3 000 гектар: (площадь пашен, гектар/ 3000)*3.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деловая активность – 9 баллов. Определяет уровень экономической активности СНП. Данный фактор подразделяется на три категории: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количество действующих субъектов малого и среднего бизнеса в сфере сельского хозяйства – 3 балла. В качестве определяющего параметра взято количество действующих субъектов малого и среднего бизнеса в сфере сельского хозяйства с пороговым значением 3 единицы. Максимальный балл присваивается при наличии в СНП от 3 и более действующих субъектов малого и среднего бизнеса в сфере сельского хозяйства.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 при количестве действующих субъектов малого и среднего бизнеса в сфере сельского хозяйства менее 3 единиц: (количество действующих субъектов малого и среднего бизнеса в сфере сельского хозяйства / 3)*3.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количество действующих субъектов малого и среднего бизнеса в несельскохозяйственной сфере – 3 балла. В качестве определяющего параметра взято количество действующих субъектов малого и среднего бизнеса в несельскохозяйственной сфере с пороговым значением 3 единицы. Максимальный балл присваивается при наличии в СНП от 3 и более действующих субъектов малого и среднего бизнеса в несельскохозяйственной сфере.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 при количестве действующих субъектов малого и среднего бизнеса в несельскохозяйственной сфере менее 3 единиц: (количество действующих субъектов малого и среднего бизнеса в несельскохозяйственной сфере / 3)*3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предприятий промышленности (либо крупного базового предприятия) – 3. Данный показатель характеризуется наличием в СНП промышленности либо крупного (базового) предприятия, зарегистрированного в форме юридического лица (АО, ТОО, крупного КХ и т.д.), где занята значительная или даже основная часть населения сельского населенного пункта, в связи с чем оно определяющим образом влияет на занятость населения. Одним из основных критериев крупного (базового) предприятия является активное участие в социально-экономическом развитии конкретного села. СНП, где имеются предприятия промышленности либо купные (базовые) предприятия, оцениваются в 3 балла, а не имеющие – 0;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оценочная стоимость – суммарно 6 баллов.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данного фактора являются оценочными и применяются для определения оценки объема животноводства и растениеводства в денежном выражении, а также оценки текущего экономического вклада в развитии животноводства и растениеводства в местную экономику. Источниками данных показателей являются данные местных исполнительных органов.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фактор подразделяется на две категории: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общая стоимость поголовья, миллион тенге – 3 баллов. Определяется как сумма стоимостей отдельных видов скота. Рассчитывается путем умножения количества скота на ценовую составляющую по каждому виду скота. Пороговое значение равно – 150 миллионов тенге. Источник информации – данные местных исполнительных органов.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(Количество голов скота*цену на голову скота, миллион тенге / 150 миллионов тенге)*3;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общая стоимость урожая, миллион тенге – 3 балла. Определятся как сумма стоимостей всех сельскохозяйственных культур, полученного от урожая текущего года. ВДС растениеводства рассчитывается путем умножения производства вида продукции растениеводства в натуральном выражении на ценовую составляющую по виду продукции растениеводства. Пороговое значение равно – 240 миллионов тенге. Источник информации – данные местных исполнительных органов.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(объем урожая*цену за тонну, миллион тенге / 240 миллионов тенге)*3.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наемных работников – 3 баллов. Оценка зависит от отношения работающих по найму к общей численности занятого населения. При показателе равном более 50% присваивается максимальный балл.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показателе равном менее 50% расчет классификационного фактора: (количество наемных работников / количество занятого населения) *6.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степень удаленности от рынков сбыта - 4 баллов. Расстояние от СНП до районного центра, железнодорожной станции, города можно использовать, как основание для показателя доступности рынков сбыта. За низкий порог принято расстояние, равное 20 км и менее, оцененное в 4 балла. Размер шага составляет 60 км, а за наименьшее пороговое значение показателя принято расстояние, равное 80 км и более;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переработки сельхозпродукции – 3 балла. Характеризует возможности роста добавленной стоимости на соответствующей территории и определяется наличием объектов переработки сельхозпродукции. Пороговое значение определяется наличием или отсутствием промышленных объектов в СНП (имеется – 3 балла/не имеется – 0 баллов);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потенциал хозяйств населения (товарная масса) – 6 баллов. Характеризует уровень развития личных подсобных хозяйств в СНП.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фактор подразделяется на две категории: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Годовое производство мяса хозяйствами населения (в живом весе), тонн – 3 балла. Определяется как сумма ежемесячных объемов общего веса забитых в хозяйствах населения или реализованных на убой основных видов скота и птицы в живом весе.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Пороговое значение определяется в зависимости от годового объема отдельного вида скота и птицы, реализованных на убой и варьируется от 0 до 100 и более тонн в одном СНП.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Валовый сбор сельскохозяйственных культур хозяйств населения, центнеры – 3 балла. Используются данные о производстве сельскохозяйственных культур хозяйств населения в натуральном выражении.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определяется в зависимости от годового объема отдельного вида продукции растениеводства хозяйствами населения и варьируется от 0 до 10000 и более центнеров в одном СНП.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Классификационные факторы инфраструктурного блока: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централизованное водоснабжение – 6 баллов. Баллы присваиваются по доле обеспеченности населения центральным водоснабжением исходя из порогового значения ~ 90% обеспеченности.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(численность населения, обеспеченного централизованным водоснабжением / общая численность населения)*6;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протяженность до автомобильной дороги областного и/или республиканского значения – 6 баллов. В качестве определяющего параметра взято расстояние до ближайшей автомобильной дороги областного и/или республиканского значения с пороговым значением 20 километров. Максимальный балл присваивается при расположении СНП вдоль автомобильной дороги – 0 километров.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(1-(расстояние до трассы, километры / 20))*6;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внутрипоселковые дороги – 3 балла. Обеспеченность внутрипоселковыми дорогами с твердым покрытием с пороговым значением 4,5 километров/тысяч жителей. Максимальный балл присваивается при фактическом показателе свыше 4,5 километров / тысяч жителей.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(протяженность дорог с твердым покрытием, километры / численность населения) / 4,5*3;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учреждения – 3 балла. Обеспеченность (до 100%) населения дошкольными учреждениями с пороговым значением 45 мест/ тысяч жителей.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(вместимость дошкольных учреждений / численность населения) / 45*3;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школьные учреждения – 3 балла. Обеспеченность (до 100%) населения школьными учреждениями с пороговым значением 130 мест/ тысяч жителей.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(вместимость школьных учреждений / численность населения) / 130*3;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учреждения – 3 балла. Обеспеченность (до 100%) населения медицинскими учреждениями с пороговым значением 6 койко-мест/ тысяч жителей для учреждений со стационарным обслуживанием (больницы) и 6 посещений/человек для учреждений с амбулаторным обслуживанием (поликлиники, центры первичной медико-санитарной помощи, врачебные амбулатории, фельдшерско-акушерские пункты, медицинские пункты).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(количество койко-мест или пропускная способность медицинских учреждений / численность населения) / 4 (или 6)*3;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мобильная связь – 3 балла. Пороговое значение определяется наличием или отсутствием мобильной связи в СНП (имеется – 3 балла/не имеется – 0 баллов);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широкополосный доступ (далее – ШПД) в интернет – 3 балла. В зависимости от наличия ШПД в интернет (имеется – 3 балла/не имеется – 0 баллов).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Классификационные факторы демографического блока: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 – 10 баллов. В качестве расчета взят поправочный коэффициент равный 4, определенный исходя из численности населения региональных демографических порогов (далее – РДП).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РДП были определены на основании среднего значения (медианы) распределения численности населения СНП по областям и подразделяются на две категории: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густонаселенных регионов – 1 800 человек /СНП;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средненаселенных регионов – 600 человек /СНП.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текущая численность населения/ (РДП*4)*10 (при максимальном значении 10 баллов).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выражение "РДП*4" имеет фиксированное значение равное: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густонаселенных регионов – 7 200 человек (1 800 человек /СНП*4);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средненаселенных регионов – 2 400 человек (600 человек /СНП*4);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миграция населения – 10 баллов. Данный показатель подразделяется на два пороговых значения: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пятилетний период (к примеру 2019-2023 годы) – динамика населения за последние 5 лет до отчетного года – 6 баллов, исходя из пороговых значений ± 20%;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пятилетний период (к примеру 2014-2018 годы) – динамика населения за 5 лет до первого пятилетнего периода – 4 балла, исходя из пороговых значений ± 20%.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количество баллов * (Изменение численности населения за пятилетний период в процентах + 20%) / 40%;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долгосрочный потенциал населения – 5 баллов. Данный показатель выражается в доле молодого (15-34 лет) населения от общей численности населения. Пороговое значение равно 30%.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классификационного фактора: (численность населения в возрасте 15-34 лет / общая численность населения) / 30%*5.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Геопространственный блок: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туристические зоны – дополнительно +5 (или +3) баллов. Расстояние от туристических объектов, указанных в перечень объектов республиканского и регионального уровня карты туристификации.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СНП, расположенные менее 30 километров от туристических объектов республиканского уровня – 3 баллов.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СНП, расположенные менее 10 километров от туристических объектов регионального уровня – 2 балла;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экологические зоны – (-5) баллов. СНП, расположенные в зонах чрезвычайного радиационного риска и экологической катастрофы согласно законам Республики Казахстан от 18 декабpя 1992 года "О социальной защите гpаждан, постpадавших вследствие ядеpных испытаний на Семипалатинском испытательном ядеpном полигоне" и от 30 июня 1992 года "О социальной защите гpаждан, постpадавших вследствие экологического бедствия в Пpиаpалье";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приграничные СНП определяются и утверждаются постановлениями акиматов областей, исходя из стратегической значимости, торгово-экономического взаимодействия и других факторов.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совокупной суммы баллов СНП группируются и подразделяются на следующие категории: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СНП с высоким и средним потенциалом развития: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Опорные СНП сельских кластеров в густонаселенных регионах – от 60 баллов;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Опорные СНП сельских кластеров в средненаселенных регионах – от 50 баллов;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СНП с низким потенциалом развития: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сельских кластеров в густонаселенных регионах – менее 60 баллов;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СНП сельских кластеров в средненаселенных регионах – менее 50 баллов. 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