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9376" w14:textId="7329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Узункольского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26 декабря 2025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Узункольский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3 490 249,0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840 364,0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182 985,0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52 100,0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2 414 800,0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3 278 349,0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13 876,0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38 925,0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25 049,0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198 024,0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- 198 024,0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предусмотрен объем субвенции, передаваемой из областного бюджета в сумме 818 404,0 тысячи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Бюджетных изъятий из районного бюджета в областной бюджет на 2026 год не предусмотрено.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объемы бюджетных субвенций, передаваемых из районного бюджета в бюджеты сел, сельских округов, в сумме 317 060,0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28 976,0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Ершовский сельский округ – 24 231,0 тысяча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сельский округ – 34 201,0 тысяча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Новопокровский сельский округ – 29 652,0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Обаған – 31 184,0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Пресногорьковский сельский округ – 45 061,0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Ряжский сельский округ – 26 242,0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Сатай – 27 646,0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Троебратское – 44 242,0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6 755,0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18 870,0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бюджетов сел, сельских округов в районный бюджет не предусмотрены.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Узункольского района на 2026 год в размере 27 202,0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2025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Узункольского района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улучщшение качества жизни лиц с инвалидностью в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Узункольского района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Узункольского района на 2028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