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b9ee" w14:textId="4d8b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143 "О бюджетах сел, сельских округов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23 июня 2025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бюджете сел, сельских округов Узункольского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38 721,6 тысяча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3225,0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35 356,6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38 721,6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Ершовского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88 679,5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19 016,0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69 663,5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89 770,7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-1 091,2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1 091,2 тысяча тенге";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146 653,8 тысячи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1989,0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84,0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144 580,8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146 653,8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48 374,5 тысячи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11 318,0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36 856,5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48 374,5 тысячи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Обаған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36 375,0 тысяч тенге, в том числе по: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3 939,0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32 436,0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37 565,0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–1 190,0 тысяч тенге";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Пресногорьковского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314 893,0 тысячи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14 765,0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300 128,0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317 085,0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-2 192,0 тысячи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2 192,0 тысячи тенге";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Ряжского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266 447,5 тысяч тенге, в том числе по: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7 711,0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258 736,5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267 082,5 тысячи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тысячи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тысячи тенге";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Сатай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128 845,9 тысяч тенге, в том числе по: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6 510,0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122 335,9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129 199,0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тысячи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тысячи тенге";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Троебратское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57 647,7 тысяч тенге, в том числе по: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7 317,0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50 330,7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59 047,7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Федоровского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410 034,4 тысячи тенге, в том числе по: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21 466,0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388 468,4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410 034,4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Узункольского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611 662,6 тысячи тенге, в том числе по: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80 381,0 тысяча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531 281,6 тысяча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615 187,6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- 3 525,0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3 525,0 тысяч тенге";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исполняющая обязанности 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Крюковская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июня 2025 года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1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19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19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20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21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22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23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24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bookmarkStart w:name="z24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