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a8e3" w14:textId="465a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5 сентября 2025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ые зоны существующих сибиреязвенных захоронений на территории Узункольского района, определяемых по первому классу опасности радиусом 10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___________ 2025 год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расположенных в Узункольском район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для размещения и обслуживания существующих сибиреязвенных захоронений, кадастровый номер 12-184-015-090, площадью – 0,0012 гектара, находящийся по адресу: Костанайская область, Узункольский район, село Сата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для размещения и обслуживания существующих сибиреязвенных захоронений, кадастровый номер 12-184-017-059, площадью – 0,0018 гектар, находящийся по адресу: Костанайская область, Узункольский район, Федоровский сельский округ, село Сокол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 для размещения и обслуживания существующих сибиреязвенных захоронений, кадастровый номер 12-184-018-511, площадью – 0,0019 га, находящийся по адресу: Костанайская область, Узункольский район, сельский округ Обаған, село Тайсойг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