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5a2b" w14:textId="1b75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Барвиновка Сарыкольского района Костанайской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2025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Барвиновка Сарыкольского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32 948,0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13 973,0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18 975,0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32 948,0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Барвиновка Сарыкольского района на 2026 год предусмотрен объем субвенций, передаваемых из районного бюджета в сумме 18 975,0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Барвиновка Сарыкольского района на 2026 год не предусмотрены объемы бюджетных изъятий в районный бюджет.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дкеабря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381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Барвиновка Сарыкольского района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