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5a2b" w14:textId="1b7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32 948,0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13 973,0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2026 год предусмотрен объем субвенций, передаваемых из районного бюджета в сумме 18 975,0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дкеабря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