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f75c" w14:textId="dfaf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31 июля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"Межрегионэнерготранзит" публичный сервитут для строительства двухцепного участка ВЛ-35 кВ "Урицк-Барвиновка", ВЛ-35 кВ "Сорочинка-Маяк" на земельном участке общей площадью 8,600 гектар, расположенном на территории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Сарыкольского района"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5 (пяти) рабочих дней со дня подписания настоящего постановления акимом, данное постановление направляется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