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e4f2" w14:textId="46ce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расхода приборов и оборудования, для стационарных и передвижных лабораторий государственного экологического контроля</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30 апреля 2025 года № 114-Ө</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расхода приборов и оборудования для стационарных и передвижных лабораторий государственного экологического контроля.</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экологии и </w:t>
            </w:r>
          </w:p>
          <w:p>
            <w:pPr>
              <w:spacing w:after="20"/>
              <w:ind w:left="20"/>
              <w:jc w:val="both"/>
            </w:pPr>
          </w:p>
          <w:p>
            <w:pPr>
              <w:spacing w:after="20"/>
              <w:ind w:left="20"/>
              <w:jc w:val="both"/>
            </w:pPr>
            <w:r>
              <w:rPr>
                <w:rFonts w:ascii="Times New Roman"/>
                <w:b w:val="false"/>
                <w:i/>
                <w:color w:val="000000"/>
                <w:sz w:val="20"/>
              </w:rPr>
              <w:t>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114-Ө</w:t>
            </w:r>
          </w:p>
        </w:tc>
      </w:tr>
    </w:tbl>
    <w:bookmarkStart w:name="z15" w:id="9"/>
    <w:p>
      <w:pPr>
        <w:spacing w:after="0"/>
        <w:ind w:left="0"/>
        <w:jc w:val="left"/>
      </w:pPr>
      <w:r>
        <w:rPr>
          <w:rFonts w:ascii="Times New Roman"/>
          <w:b/>
          <w:i w:val="false"/>
          <w:color w:val="000000"/>
        </w:rPr>
        <w:t xml:space="preserve"> Натуральные нормы расхода приборов и оборудования для стационарных лабораторий государственного экологического контроля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расхода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(хранения)месяцы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ДЭ КЭРК МЭПР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Натуральные нормы расхода приборов и оборудования по выбросам промышленных предприятий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массового выброса, массовой концентрации загрязняющих веществ в промышленных выбросах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Кислород (O2) от 0 до 5000 мг/м3. Оксид углерода (CO) от 0 до 12500 мг/м3. Оксид азота (NO)от 0 до 5500 мг/м3. Диоксид азота (NO2) от 0 до 1000 мг/м3. Сернистый ангидрид (SO2) от 0 до 15000 мг/м3. Сероводород от 0 до 1000 мг/м3 (H2S). Аммиак (NH3) от 0 до 1000 мг/м3. Диоксид углерода (CO2) от 0 до 100% объемной доли. Углеводороды по метану (CH4) от 0 до 100% объемной доли. Углеводороды по пропану (C3H8) от 0 до 2% объемной доли. Углеводороды по гексану (C6H14) от 0 до 1% объемной доли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Кислород (O2) от 0 до 5000 мг/м3. Аммиак (NH3) от 0 до 1000 мг/м3.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Оксид углерода (CO) от 0 до 12500 мг/м3.. Оксид азота (NO) от 0 до 5500 мг/м3. Диоксид азота (NO2) от 0 до 1000 мг/м3. Сернистый ангидрид (SO2) от 0 до 15000 мг/м3. Сероводород от 0 до 1000 мг/м3 (H2S).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Диоксид углерода (CO2) от 0 до 100% объемной доли. Углеводороды по метану (CH4) от 0 до 100% объемной доли. Углеводороды по пропану (C3H8) от 0 до 2% объемной доли. Углеводороды по гексану (C6H14) от 0 до 1% объемной доли.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массового выброса, массовой концентрации загрязняющих веществ в промышленных выбросах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О2 (0-21 об.%), СО (0-40, 000 ppm), NO (0-2 000 ppm), NO2 (0-400 ppm), SO2 (0-2 000 ppm) Н2S (0-400 ppm), Температура газового потока от -20 – +800 оС, Температура окружающей среды 0 – 50 оС. Диапазон рабочих температур от +5 до +45°С.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массового выброса, массовой концентрации загрязняющих веществ в промышленных выбросах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измерений O2 от 0 до 25 % об.; до 500/10 000 ппм CO; до 300/4 000 ппм NO; до 500 ппм NO2  ;до 200 / 5 000 ппм SO2; до 300 ппм H2S; до 40 000 ппм CH; до 500 000 ппм CO2; от 0 до 40/200 мбар.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 для определения массового выброса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измерений от 0 до 25 % об. O2; до 500 / 10 000 ппм CO; до 300 / 4 000 ппм NO; до 500 ппм NO2; до 200/5 000 ппм SO2; до 300 ппм H2S; до 40 000 ппм CH; до 500 000 ппм CO2; от 0 до 40/200 мбар.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Напорная трубка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скорости и расхода газопылевых потоков методом измерения динамического давления газа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преобразования динамического (скоростного) давления трубки во всем диапазоне скоростей, от 0,5 до 0,7. Кт. Относительная погрешность определения коэффициента трубки, не более ±5%. Температура контролируемой среды от 40 до 250°C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отбора проб атмосферного воздуха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расхода 2,0 - 40,0 л/мин (4 каналам); погрешность задания расхода: +/- 5%; (1,2 канал 0,2-2 л/мин, 3,4 каналы 2-40 л/мин), сопротивление поглотителя - 0-5 кПа.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лабораторные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8000 г. Наименьший предел взвешивания от 0,1 до 0,5 г. Цена деления (дискретность) от 0,001 до 0,01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измерительная металлическая с лотом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уровня органической жидкости, нефтепродуктов и уровня подтоварной воды в различных резервуарах и Ұмкостях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0 до 50 м, цена деления 1 мм, погрешность: миллиметровые интервалы ± 0,2 мм, сантиметровые интервалы ± 0,3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дифференциальный цифровой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давления, разряжения и разности давлений газов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до 2,0 кПа, погрешность 0,1 %.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интервалов времени в минутах, секундах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шкалы: секундной 60 с, минутной 60 мин, цена деления: секундной шкалы 0,2 с, минутной шкалы 1 мин, класс точности второй, Погрешность ± 1,8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Высушивание проб до постоянной массы, термообработка, сушка лабораторной посуды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от +50 до +350, погрешность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непрерывного измерения влажности и температуры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влажность от 10 % до 100%; температура от минус 300С до и выше.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пылезаборная трубка внутренней и внешней фильтрации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запыленности газопылевых потоков (газов)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газопылевых потоков от 4 до 40 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напорная ПИТО, с изогнутым носиком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замера динамического давления в газоходе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скорости воздушного (газового) потока от 2 до 30 м/с. Средний коэффициент преобразования динамического (скоростного) давления от 0,345 до 0,55 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напорная ПИТО, цилиндрическая с прямым носиком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замера статистического давления в газоходе при расчете фактических концентраций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скорости воздушного (газового) потока от 2 до 60 м/с. Средний коэффициент преобразования динамического (скоростного) давления от 0,95 до 1,05 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ртути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массовой концентрации ртути в газовой фазе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20 до 200000 нг/м3, относительная погрешность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концентрации органических веществ в газовой фазе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Широкий диапазон: от 0 до 450°С с дискретностью установки 0.1°С. Скорость программирования до 50 °С/мин с дискретностью установки 0.1°С/мин, температурная стабильность +0,02°C при 50°C и +0,1 при 400 °C.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Вытяжной шкаф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работы с едкими, пахучими и токсичными веществами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Габаритные размеры, ДхШхВ, 1500х720х2200 мм, ±5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концентрации H2S, NO2, CO, O2 и температуры в промышленных газовых выбросах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анализируемой газовой пробы (при использовании зонда) - от +50 до +800° С, Диапазон измеряемых концентраций: -сероводород - 0–100 мг/м3 (абс. погрешность ±(5+0,15Сх)мг/м3). -диоксид азота: от 0-50 мг/м3 (абсолютная погрешность ±(5+0,2Сх) мг/м3) от 50-200 мг/м3 (абсолютная погрешность ±(10+0,1Сх) мг/м3) -оксид углерода: от 0-2,0 г/м3 (абсолютная погрешность ±(0,02+0,065Сх) г/м3) от 2,0-20,0 г/м3 (абсолютная погрешность ±(0,05+0,05Сх) г/м3)-кислород от 0-25 об.% (приведенная погрешность ±2,5%) -диоксид углерода - от 0-25 об.% (погрешность определяется расчҰтным путем)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Натуральные нормы расхода приборов и оборудования по атмосферному воздуху населҰнных мест и санитарно-защитной зоне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автоматического непрерывного или периодического контроля атмосферного воздуха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вредных веществ, мг/м3 (% об.), в атмосферном воздухе 0,5 ПДКсс – 0,5 ПДКр.з., в воздухе рабочей зоны 0,5 ПДКр.з, 20 ПДКр.з., предел допускаемой основной относительной погрешности,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кассеты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вредных веществ, мг/м3 (% об.), в атмосферном воздухе 0,5 ПДКсс – 0,5 ПДКр.з., в воздухе рабочей зоны 0,5 ПДКр.з, 20 ПДКр.з., предел допускаемой основной относительной погрешности,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газоанализатора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вредных веществ, мг/м3 (% об.), в атмосферном воздухе 0,5 ПДКсс – 0,5 ПДКр.з., в воздухе рабочей зоны 0,5 ПДКр.з, 20 ПДКр.з., предел допускаемой основной относительной погрешности,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автоматического отбора проб воздуха, паров и аэрозолей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Диапазоны расхода от 2,0 до 20,0 л/мин (4 канала); погрешность задания расхода: +/- 5%; (1,2 канал 0,2-2 л/мин, 3,4 каналы 2-20 л/мин - серийное исполнение), сопротивление поглотителя - 0-5 кПа.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Барометр-анероид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давления атмосферного воздуха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атмосферного давления от 80 до 106 кПа, пределы допускаемой погрешности измерений, не более: ±0,2 кПа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атмосферного давления, относительной влажности воздуха, температуры воздуха, скорости воздушного потока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- 40 до + 85°С, погрешность ± 0,2 °С. Скорость от 0 до 20 м/с. Относитльная влажность от 0 до 98 %. Давление от 80 до 110 кПа.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лабораторные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8000 г. Наименьший предел взвешивания от 0,1 до 0,5 г. Цена деления (дискретность) от 0,001 до 0,01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лабораторные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температуры в газоходах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0С до 350 0С, погрешность ±2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 атомно-абсорбционный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тяжелых металлов в атмосферном воздухе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от 190 нм до 1000 нм, относительная погрешность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с полым катодом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для атомной абсорбционный спектрометр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от 190 нм до 1000 нм, относительная погрешность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усреднҰнного значения скорости ветра в наземных условиях.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допустимой погрешности, м/с не более ± (0,5 + 0,05V), где V - скорость ветра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Натуральные нормы расхода приборов и оборудования по отработавшим газам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дымности отработавших газов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дымности отработавших газов автомобилей, а также других транспортных средств и стационарных установок с дизельными двигателями.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до бесконечности м-1, Коэффициент ослабления от 0 до 100 %, предел допускаемой погрешности, не более ±0,05м-1, при коэффициенте поглощения от 1,6 до 1,8м-1,. Диапазон измерений дымности от 0 до 10,00 м –1 от 0 % до 100,0 %, Погрешность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отработавших газов (автотесты)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параметров токсичности отработавших газов автомобилей.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углеводороды от 0 до 2000 млн-1 *; оксид углерода от 0 до 5 %; диоксид углерода от 0 до 16 %; кислород от 0 до 21 %" ; окислы азота от 0 до 5000 млн-1.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Натуральные нормы расхода приборов и оборудования по объектам окружающей среды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мощности дозы излучения, а также одновременный контроль мощности дозы гамма-излучения окружающей среды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измерение мощности амбиентного эквивалента дозы Н*(10) гамма-излучения от 0,1 до 9999 мкЗв/ч;</w:t>
            </w:r>
          </w:p>
          <w:bookmarkEnd w:id="10"/>
          <w:p>
            <w:pPr>
              <w:spacing w:after="20"/>
              <w:ind w:left="20"/>
              <w:jc w:val="both"/>
            </w:pPr>
            <w:r>
              <w:rPr>
                <w:rFonts w:ascii="Times New Roman"/>
                <w:b w:val="false"/>
                <w:i w:val="false"/>
                <w:color w:val="000000"/>
                <w:sz w:val="20"/>
              </w:rPr>
              <w:t>
измерение амбиентного эквивалента дозы Н*(10) гамма—излучения от 0,001 до 9999 мЗв; измерение плотности потока бета-частиц от 10 до 105 см-2.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радона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радона и его дочерних продуктов распада в компонентах окружающей среды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эквивалентной равновесной объемной активности радона, 4÷ 5·105Бк/м3. В диапазоне измерений эквивалентной равновесной объемной активности радона (4÷100) Бк/м3 пределы допускаемой основной относительной погрешности измерения Rn222, ±15%.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Натуральные нормы расхода приборов и оборудования по поверхностной, морской, подземной и сточной воде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Атомно-абсорбционный спектрометр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содержания тяжелых металлов в воде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190 до 800 нм, относительная погрешность ± 2 %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жидкости с термореактором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концентраций загрязняющих веществ, воде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оптического излучения: в канале возбуждения 250-9000нм, в канале пропускания 250-900 нм, в канале регистрации люминесценции 250-900 нм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капиллярного электрофореза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анионов и катионов загрязняющих веществ в воде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длин волны детектирования от 190 до 380 нм. Пределы допускаемой абсолютной погрешности установки рабочей длины волны, нм ±5. Диапазон изменения рабочего напряжения на капилляре, кВ от 1 до 25. Предел обнаружения бензойной кислоты (при положительной полярности высоковольтного блока) при отношении сигнал/шум 3:1, мкг/cм3, не более 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качественного водородного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ед. рН от минус 2 до 14 Пределы основной допускаемой абсолютной погрешности измерений, ед.рН, не более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лабораторный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на рН-метр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диапазона водородной характеристики рН-0-12 при температуре 25 ±5°C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металлическая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площади поперечного сечения газохода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измерения:0-5м, 0-10м. Класс точности 3. Цена деления шкалы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температуры в растворах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0С до 350 0С, погрешность + 1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лабораторные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8000 г. Наименьший предел взвешивания от 0,1 до 0,5 г. Цена деления (дискретность) от 0,001 до 0,01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Высушивание проб до постоянной массы, термообработка, сушка лабораторной посуды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от +50 до +350, погрешность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 электрическая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безопасного нагрева нескольких проб, одновременно, в одинаковых условиях.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1000 Вт. Конфорки: 1 шт., диаметр 155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Колориметр фотоэлектрический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концентраций при определении загрязняющих веществ в воде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длин волн от 315 до 990 нм, погрешность ± 3 нм, коэффициентов пропускания, от 1 до 100 % относительная погрешность ± 0,5 %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центрифуга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разделения газообразных, жидких или сыпучих тел разной плотности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температуры от +10 °C до + 35 °C.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пипеточный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дозирования пробы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объемов дозирования от 1 мл до 5 мл, допущение применения по классу ± (0,5-0,7)%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температуры и влажности воздуха помещения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относительная влажность от 10 до 95 %, разрешение 0,1 %;температура от 0 до +50 °C, разрешение 0,1 °C.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температуры в растворах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-40 до +450 оС. Погрешность измерения оС в диапазоне: в диапазоне -40…+333, ±3°С; в диапазоне +333…+450 °С, ±(0,5+0,0075|t|). Диапазон индикации температуры от 200 до - 41оC. Разрешающая способность индикации температуры, оC: в диапазоне от - 99.9 до +99.9 оС; в диапазоне ниже - 99.9 0С, выше +99.9 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Гиря калибровочная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массы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50 г, условия окружающей среды от плюс 5 до плюс 40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водяная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дистилляции, концентрирования, сушки и термостатического нагрева образцов и проб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температуры от 30оС до 105оC, точность измерения ± 0,20С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пробы и реактивов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диапазон от 0 °C до +6 °C.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дистиллированной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при номинальном напряжении, дм3 /ч-10 минус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 стеклянный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дважды дистиллированной воды повышенного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при температуре охлаждающей воды 13 °С, л/ч - 3,2, Удельная электропроводность, См/м - (2…5)х10-4,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Орбитальный мульти-шейкер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перемешивания жидких химических растворов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регулирования скорости, 20-250 (шаг 5 об/мин)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воды из водоемов, колодцев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отбора пробы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емкости 1,0 л. Вид пробоотборной емкости -бутыль стеклянная.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 бензиновая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прокачки воды из скважин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4-х тканый, одноцилиндровый. Тип мотопомпы центробежная, самовсасывающая.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песочные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времени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5,10.15 минут, погрешность ±15с.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концентрации растворенного кислорода в воде и температуры.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до 200%, от 0 до 20 мг/л, от 0 до 20 ppm. Цена деления: 0.1%, 0.01 мг/л, 0.01 ppm. Погрешность измерений: ±1.5% полной шкалы. Температура: от 0 до +30°C, цена деления 0.1°C.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пробы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30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химического потребления кислорода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для анализа ХПК (1480 С, 120 мин), Программа 1000 (1000 С, 30, 60, 120 мин), Программа 400 (400 С, 10 мин). Стабильность температуры ±10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титратор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анализа воды титриметрическим методом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дозирования до 40 мл/мин для 20 мл; 100 мл/мин для 50 мс. Точность дозирования: Систематическая ошибка:0,15%, Случайная ошибка: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рентгеновский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концентраций тяжелых металлов в воде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определяемых концентраций от 0,1% до 100 %,погрешность ± 0,5% Диапазон измерений: от Са (20) до U (92), Диапазоны измерений химических элементов: Mq (12) – U(92), Погрешность: аппаратурная ±0,5 %, Диапазон определяемых концентраций: от 0,1% - 0,0001 % до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концентраций различных ионов их соединений в воде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измерений от 190 до 1100 нм, предел допускаемой абсолютной погрешности спектрофотометров при измерении спектральных коэффициентов от 400 до 800 нм±0,5 % от 800 до 1100 нм±1,0%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(инкуб склянка)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биологического потребления кислорода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показаний 40 делений (от 1 до 4000 мг/л). Диапазон измерений от 1 до 90 мг/л. Погрешность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биологического потребления кислорода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рабочих температур термостата, °С от + 3 до +40. Погрешность, не более, ± 0,3°С.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Натуральные нормы расхода приборов и оборудования для стационарных лабораторий государственного экологического контроля по почвам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почвеный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бурения и отбора проб гетерогенных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проникновения от 0 до 5 метров.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буров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бурения земли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Тростевые, минимальный диаметр от 5 мм, на глубину до 8 - 10 метров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почвенные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отбора пробы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изготавливать с размерами 1100-1600 мм и диаметром черенка не менее 25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пробоподготовки почв, вспомогательное оборудование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круглыми отверстиями диаметром 1-2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почвенные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пробоподготовки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ячейки 1,0 мм и 0,25 мм с сеткой 0,25; 0,5; 1; 3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линейных размеров деталей с установленной точностью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мм до 135 мм цена деления по нониусу 0,05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хранения реактивов и образцов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внутренняя от 4 до 6°C. Мощность от 90 до 100 Вт. Объем от 260 до 320 дм3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транспортировки пробы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контейнера 30 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Ступка с пестиком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пробоподготовки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диаметр ступки от 60 до 180 мм, глубина ступки от 25 до 80, высота ступки от 40 до 96 мм. Диаметр пестика от 18 до 34 мм, длина пестика от 86 до 180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лабораторные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массы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предел взвешивания от 500 до 2000 г. Наименьший предел взвешивания от 0,1 до 0,5 г. Цена деления (дискретность) от 0,001 до 0,01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Гиря калибровочная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измерения массы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50 г, условия окружающей среды от плюс 5 до плюс 40 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сушильный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Высушивание проб до постоянной массы, термообработка, сушка лабораторной посуды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от +50 до +350, погрешность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контроля температуры, рН, общей минерализации природных и сточных вод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диапазоном измерений 0,01-100 м/см, погрешность не более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качественного водородного показателя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ед. рН от минус 2 до 14 Пределы основной допускаемой абсолютной погрешности измерений, ед.рН, не более ±0,01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материал на рН-метр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значения диапазона водородной характеристики рН-0-12 при температуре 25 ±5°C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пипеточный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дозирования реактивов и образцов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объемов дозирования от 1мл до 5мл, допущение применения по классу ± (0,5-0,7)%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психрометрический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температуры и влажность воздуха помещения лаборатории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относительной влажности от 20 % до 90 %, цена деления шкалы термометров 0,2 °С, абсолютная погрешность термометров гигрометра с учетом введения поправок ± 0,2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нагрева и охлаждение температуры проб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автоматического регулирования температуры от 10оС до 40оС, погрешность стабилизации температуры ± 0,5оС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 водяная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нагревания веществ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температуры от 30оС до 105оC, точность измерения ± 0,20С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титратор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анализа воды титриметрическим методом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дозирования до 40 мл/мин для 20 мл; 100 мл/мин для 50 мс. Точность дозирования: Систематическая ошибка:0,15%, Случайная ошибка: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концентраций загрязняющих веществ в растворах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длина волны от 315нм до 990 нм; коэффициентов пропускания от 1 до 100%; оптическая плотность от 0 до 2, 0,5 класс точности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муфельная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прокаливания проб почвы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нагрева от 50 до 1300 °С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нагрева твҰрдых и жидких образцов в различной посуде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температура нагрева 5000С, платформа керамика, с лотком для песчаной бани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нефтепродуктов в почве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Спектральный диапазон оптического излучения: в канале возбуждения 250-9000нм, в канале пропусканя 250-900 нм, в канале регистрации люминесценции 250-900 нм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ртути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ртути в водных растворах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 от 20 до 20000 нг/м3 погрешность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приемник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объемов незаконно добытых полезных ископаемых и объемов незаконно размещенных отходов производство и потребления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Частота вывода координат: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Гц-50 Гц. Время инициализации 10 секунд. Надежность инициализации 99,9%. Формат дифференциальных данных: CMR, CMR+, CMRx, RTCM2.1, RTCM</w:t>
            </w:r>
          </w:p>
          <w:p>
            <w:pPr>
              <w:spacing w:after="20"/>
              <w:ind w:left="20"/>
              <w:jc w:val="both"/>
            </w:pPr>
            <w:r>
              <w:rPr>
                <w:rFonts w:ascii="Times New Roman"/>
                <w:b w:val="false"/>
                <w:i w:val="false"/>
                <w:color w:val="000000"/>
                <w:sz w:val="20"/>
              </w:rPr>
              <w:t>
</w:t>
            </w:r>
            <w:r>
              <w:rPr>
                <w:rFonts w:ascii="Times New Roman"/>
                <w:b w:val="false"/>
                <w:i w:val="false"/>
                <w:color w:val="000000"/>
                <w:sz w:val="20"/>
              </w:rPr>
              <w:t>2. 2, RTCM2.3, RTCM3.0, RTCM3.1, RTCM</w:t>
            </w:r>
          </w:p>
          <w:p>
            <w:pPr>
              <w:spacing w:after="20"/>
              <w:ind w:left="20"/>
              <w:jc w:val="both"/>
            </w:pPr>
            <w:r>
              <w:rPr>
                <w:rFonts w:ascii="Times New Roman"/>
                <w:b w:val="false"/>
                <w:i w:val="false"/>
                <w:color w:val="000000"/>
                <w:sz w:val="20"/>
              </w:rPr>
              <w:t>
3.2 Диаметр 129 мм, высота 112 мм . Вес 0,97 кг (включая батарею). Рабочая температура минус 45-60С Температура хранения минус 55-85 С. Точность позиционирования. Статика в плане 2,5 мм +0,5ppm (СКО). Статика по высоте 5 мм +0,5ppm (СКО) Дифференциальный кодовый режим 0,45 м Автономный режим 1,5 м. Встроенный радиомодем дальность связи типично до 5км. Внешний радиомодем УКВ радио-модуль компании South встроенный модуль GPRS (3G) . Bluetooth 4.0, 2.1 + EDR standard . Опционально внешний GPRS/CDMA двухрежимный коммуникационный модуль. 4Гб встроенной памяти + 4Гб SD карта. Напряжение 7,4 В. Потребляемая мощность 2 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хромато-массспектрометр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определения гептила в почве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рабочих температур от 0°C до 45°C. Относительная влажность от 0 до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 вольтамперометрический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высокочувствительных измерений содержания токсичных примесей в водных растворах проб почв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допускаемой относительной погрешности измерений массовой концентрации ионов цинка, кадмия, свинца и меди в аттестованных смесях: ±25, ±20 от 0,00010 до 0,0050 мг/дм3 вкл.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Линейка измерительная металлическая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разметки, проверки и контроля линейных размеров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измерений от 0 мм до 300 мм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Натуральные нормы расхода передвижной лаборатории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экологическая лаборатория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штук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мониторинга атмосферного воздуха селитебной зоны и санитарно - защитных зон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испытательную лабораторию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поставка специализированного автомобиля типа Газель с пассажирскими местами не менее 5 чел, габаритная длина 5680 мм, габаритная ширина 1974 мм, габаритная высота 2583мм, масса снаряженная 1867 кг, масса полная 3500 кг, колесная база 3750 мм, дорожный просвет 180мм, объем багажника 6000л, объем топливного бака 80л, двигатель: тип двигателя 2.6, объем двигателя 2600см3, количество клапанов на цилиндр 4, рекомендуемое топливо бензин-газ, расход топлива-загородный цикл, л/100 км, тип коробки передач, ведущие колеса все, полный привод</w:t>
            </w:r>
          </w:p>
        </w:tc>
      </w:tr>
    </w:tbl>
    <w:bookmarkStart w:name="z20" w:id="12"/>
    <w:p>
      <w:pPr>
        <w:spacing w:after="0"/>
        <w:ind w:left="0"/>
        <w:jc w:val="both"/>
      </w:pPr>
      <w:r>
        <w:rPr>
          <w:rFonts w:ascii="Times New Roman"/>
          <w:b w:val="false"/>
          <w:i w:val="false"/>
          <w:color w:val="000000"/>
          <w:sz w:val="28"/>
        </w:rPr>
        <w:t>
      Примечание:</w:t>
      </w:r>
    </w:p>
    <w:bookmarkEnd w:id="12"/>
    <w:bookmarkStart w:name="z21" w:id="13"/>
    <w:p>
      <w:pPr>
        <w:spacing w:after="0"/>
        <w:ind w:left="0"/>
        <w:jc w:val="both"/>
      </w:pPr>
      <w:r>
        <w:rPr>
          <w:rFonts w:ascii="Times New Roman"/>
          <w:b w:val="false"/>
          <w:i w:val="false"/>
          <w:color w:val="000000"/>
          <w:sz w:val="28"/>
        </w:rPr>
        <w:t>
      Допускается применение других средств измерений по техническим</w:t>
      </w:r>
    </w:p>
    <w:bookmarkEnd w:id="13"/>
    <w:bookmarkStart w:name="z22" w:id="14"/>
    <w:p>
      <w:pPr>
        <w:spacing w:after="0"/>
        <w:ind w:left="0"/>
        <w:jc w:val="both"/>
      </w:pPr>
      <w:r>
        <w:rPr>
          <w:rFonts w:ascii="Times New Roman"/>
          <w:b w:val="false"/>
          <w:i w:val="false"/>
          <w:color w:val="000000"/>
          <w:sz w:val="28"/>
        </w:rPr>
        <w:t>
      характеристикам, не уступающим указанным в таблицах.</w:t>
      </w:r>
    </w:p>
    <w:bookmarkEnd w:id="14"/>
    <w:bookmarkStart w:name="z23" w:id="15"/>
    <w:p>
      <w:pPr>
        <w:spacing w:after="0"/>
        <w:ind w:left="0"/>
        <w:jc w:val="both"/>
      </w:pPr>
      <w:r>
        <w:rPr>
          <w:rFonts w:ascii="Times New Roman"/>
          <w:b w:val="false"/>
          <w:i w:val="false"/>
          <w:color w:val="000000"/>
          <w:sz w:val="28"/>
        </w:rPr>
        <w:t>
      Расшифровка аббревиатур:</w:t>
      </w:r>
    </w:p>
    <w:bookmarkEnd w:id="15"/>
    <w:bookmarkStart w:name="z24" w:id="16"/>
    <w:p>
      <w:pPr>
        <w:spacing w:after="0"/>
        <w:ind w:left="0"/>
        <w:jc w:val="both"/>
      </w:pPr>
      <w:r>
        <w:rPr>
          <w:rFonts w:ascii="Times New Roman"/>
          <w:b w:val="false"/>
          <w:i w:val="false"/>
          <w:color w:val="000000"/>
          <w:sz w:val="28"/>
        </w:rPr>
        <w:t>
      CO – оксид углерода</w:t>
      </w:r>
    </w:p>
    <w:bookmarkEnd w:id="16"/>
    <w:bookmarkStart w:name="z25" w:id="17"/>
    <w:p>
      <w:pPr>
        <w:spacing w:after="0"/>
        <w:ind w:left="0"/>
        <w:jc w:val="both"/>
      </w:pPr>
      <w:r>
        <w:rPr>
          <w:rFonts w:ascii="Times New Roman"/>
          <w:b w:val="false"/>
          <w:i w:val="false"/>
          <w:color w:val="000000"/>
          <w:sz w:val="28"/>
        </w:rPr>
        <w:t>
      NO – оксид азота (II)</w:t>
      </w:r>
    </w:p>
    <w:bookmarkEnd w:id="17"/>
    <w:bookmarkStart w:name="z26" w:id="18"/>
    <w:p>
      <w:pPr>
        <w:spacing w:after="0"/>
        <w:ind w:left="0"/>
        <w:jc w:val="both"/>
      </w:pPr>
      <w:r>
        <w:rPr>
          <w:rFonts w:ascii="Times New Roman"/>
          <w:b w:val="false"/>
          <w:i w:val="false"/>
          <w:color w:val="000000"/>
          <w:sz w:val="28"/>
        </w:rPr>
        <w:t>
      NO2 – оксид азота (IV)</w:t>
      </w:r>
    </w:p>
    <w:bookmarkEnd w:id="18"/>
    <w:bookmarkStart w:name="z27" w:id="19"/>
    <w:p>
      <w:pPr>
        <w:spacing w:after="0"/>
        <w:ind w:left="0"/>
        <w:jc w:val="both"/>
      </w:pPr>
      <w:r>
        <w:rPr>
          <w:rFonts w:ascii="Times New Roman"/>
          <w:b w:val="false"/>
          <w:i w:val="false"/>
          <w:color w:val="000000"/>
          <w:sz w:val="28"/>
        </w:rPr>
        <w:t>
      HC - углеводороды</w:t>
      </w:r>
    </w:p>
    <w:bookmarkEnd w:id="19"/>
    <w:bookmarkStart w:name="z28" w:id="20"/>
    <w:p>
      <w:pPr>
        <w:spacing w:after="0"/>
        <w:ind w:left="0"/>
        <w:jc w:val="both"/>
      </w:pPr>
      <w:r>
        <w:rPr>
          <w:rFonts w:ascii="Times New Roman"/>
          <w:b w:val="false"/>
          <w:i w:val="false"/>
          <w:color w:val="000000"/>
          <w:sz w:val="28"/>
        </w:rPr>
        <w:t>
      SO2- оксид серы (IV)</w:t>
      </w:r>
    </w:p>
    <w:bookmarkEnd w:id="20"/>
    <w:bookmarkStart w:name="z29" w:id="21"/>
    <w:p>
      <w:pPr>
        <w:spacing w:after="0"/>
        <w:ind w:left="0"/>
        <w:jc w:val="both"/>
      </w:pPr>
      <w:r>
        <w:rPr>
          <w:rFonts w:ascii="Times New Roman"/>
          <w:b w:val="false"/>
          <w:i w:val="false"/>
          <w:color w:val="000000"/>
          <w:sz w:val="28"/>
        </w:rPr>
        <w:t>
      H2S - сероводород</w:t>
      </w:r>
    </w:p>
    <w:bookmarkEnd w:id="21"/>
    <w:bookmarkStart w:name="z30" w:id="22"/>
    <w:p>
      <w:pPr>
        <w:spacing w:after="0"/>
        <w:ind w:left="0"/>
        <w:jc w:val="both"/>
      </w:pPr>
      <w:r>
        <w:rPr>
          <w:rFonts w:ascii="Times New Roman"/>
          <w:b w:val="false"/>
          <w:i w:val="false"/>
          <w:color w:val="000000"/>
          <w:sz w:val="28"/>
        </w:rPr>
        <w:t>
      CO2 – оксид углерода (IV)</w:t>
      </w:r>
    </w:p>
    <w:bookmarkEnd w:id="22"/>
    <w:bookmarkStart w:name="z31" w:id="23"/>
    <w:p>
      <w:pPr>
        <w:spacing w:after="0"/>
        <w:ind w:left="0"/>
        <w:jc w:val="both"/>
      </w:pPr>
      <w:r>
        <w:rPr>
          <w:rFonts w:ascii="Times New Roman"/>
          <w:b w:val="false"/>
          <w:i w:val="false"/>
          <w:color w:val="000000"/>
          <w:sz w:val="28"/>
        </w:rPr>
        <w:t>
      м/с - метр в секунду</w:t>
      </w:r>
    </w:p>
    <w:bookmarkEnd w:id="23"/>
    <w:bookmarkStart w:name="z32" w:id="24"/>
    <w:p>
      <w:pPr>
        <w:spacing w:after="0"/>
        <w:ind w:left="0"/>
        <w:jc w:val="both"/>
      </w:pPr>
      <w:r>
        <w:rPr>
          <w:rFonts w:ascii="Times New Roman"/>
          <w:b w:val="false"/>
          <w:i w:val="false"/>
          <w:color w:val="000000"/>
          <w:sz w:val="28"/>
        </w:rPr>
        <w:t>
      °С - градус Цельсия</w:t>
      </w:r>
    </w:p>
    <w:bookmarkEnd w:id="24"/>
    <w:bookmarkStart w:name="z33" w:id="25"/>
    <w:p>
      <w:pPr>
        <w:spacing w:after="0"/>
        <w:ind w:left="0"/>
        <w:jc w:val="both"/>
      </w:pPr>
      <w:r>
        <w:rPr>
          <w:rFonts w:ascii="Times New Roman"/>
          <w:b w:val="false"/>
          <w:i w:val="false"/>
          <w:color w:val="000000"/>
          <w:sz w:val="28"/>
        </w:rPr>
        <w:t>
      % - процент</w:t>
      </w:r>
    </w:p>
    <w:bookmarkEnd w:id="25"/>
    <w:bookmarkStart w:name="z34" w:id="26"/>
    <w:p>
      <w:pPr>
        <w:spacing w:after="0"/>
        <w:ind w:left="0"/>
        <w:jc w:val="both"/>
      </w:pPr>
      <w:r>
        <w:rPr>
          <w:rFonts w:ascii="Times New Roman"/>
          <w:b w:val="false"/>
          <w:i w:val="false"/>
          <w:color w:val="000000"/>
          <w:sz w:val="28"/>
        </w:rPr>
        <w:t>
      мм - миллиметр</w:t>
      </w:r>
    </w:p>
    <w:bookmarkEnd w:id="26"/>
    <w:bookmarkStart w:name="z35" w:id="27"/>
    <w:p>
      <w:pPr>
        <w:spacing w:after="0"/>
        <w:ind w:left="0"/>
        <w:jc w:val="both"/>
      </w:pPr>
      <w:r>
        <w:rPr>
          <w:rFonts w:ascii="Times New Roman"/>
          <w:b w:val="false"/>
          <w:i w:val="false"/>
          <w:color w:val="000000"/>
          <w:sz w:val="28"/>
        </w:rPr>
        <w:t>
      см - сантиметр</w:t>
      </w:r>
    </w:p>
    <w:bookmarkEnd w:id="27"/>
    <w:bookmarkStart w:name="z36" w:id="28"/>
    <w:p>
      <w:pPr>
        <w:spacing w:after="0"/>
        <w:ind w:left="0"/>
        <w:jc w:val="both"/>
      </w:pPr>
      <w:r>
        <w:rPr>
          <w:rFonts w:ascii="Times New Roman"/>
          <w:b w:val="false"/>
          <w:i w:val="false"/>
          <w:color w:val="000000"/>
          <w:sz w:val="28"/>
        </w:rPr>
        <w:t>
      м - метр</w:t>
      </w:r>
    </w:p>
    <w:bookmarkEnd w:id="28"/>
    <w:bookmarkStart w:name="z37" w:id="29"/>
    <w:p>
      <w:pPr>
        <w:spacing w:after="0"/>
        <w:ind w:left="0"/>
        <w:jc w:val="both"/>
      </w:pPr>
      <w:r>
        <w:rPr>
          <w:rFonts w:ascii="Times New Roman"/>
          <w:b w:val="false"/>
          <w:i w:val="false"/>
          <w:color w:val="000000"/>
          <w:sz w:val="28"/>
        </w:rPr>
        <w:t>
      еД - единиц</w:t>
      </w:r>
    </w:p>
    <w:bookmarkEnd w:id="29"/>
    <w:bookmarkStart w:name="z38" w:id="30"/>
    <w:p>
      <w:pPr>
        <w:spacing w:after="0"/>
        <w:ind w:left="0"/>
        <w:jc w:val="both"/>
      </w:pPr>
      <w:r>
        <w:rPr>
          <w:rFonts w:ascii="Times New Roman"/>
          <w:b w:val="false"/>
          <w:i w:val="false"/>
          <w:color w:val="000000"/>
          <w:sz w:val="28"/>
        </w:rPr>
        <w:t>
       с - секунд</w:t>
      </w:r>
    </w:p>
    <w:bookmarkEnd w:id="30"/>
    <w:bookmarkStart w:name="z39" w:id="31"/>
    <w:p>
      <w:pPr>
        <w:spacing w:after="0"/>
        <w:ind w:left="0"/>
        <w:jc w:val="both"/>
      </w:pPr>
      <w:r>
        <w:rPr>
          <w:rFonts w:ascii="Times New Roman"/>
          <w:b w:val="false"/>
          <w:i w:val="false"/>
          <w:color w:val="000000"/>
          <w:sz w:val="28"/>
        </w:rPr>
        <w:t xml:space="preserve">
      г - грамм </w:t>
      </w:r>
    </w:p>
    <w:bookmarkEnd w:id="31"/>
    <w:bookmarkStart w:name="z40" w:id="32"/>
    <w:p>
      <w:pPr>
        <w:spacing w:after="0"/>
        <w:ind w:left="0"/>
        <w:jc w:val="both"/>
      </w:pPr>
      <w:r>
        <w:rPr>
          <w:rFonts w:ascii="Times New Roman"/>
          <w:b w:val="false"/>
          <w:i w:val="false"/>
          <w:color w:val="000000"/>
          <w:sz w:val="28"/>
        </w:rPr>
        <w:t xml:space="preserve">
      кг - килограмм </w:t>
      </w:r>
    </w:p>
    <w:bookmarkEnd w:id="32"/>
    <w:bookmarkStart w:name="z41" w:id="33"/>
    <w:p>
      <w:pPr>
        <w:spacing w:after="0"/>
        <w:ind w:left="0"/>
        <w:jc w:val="both"/>
      </w:pPr>
      <w:r>
        <w:rPr>
          <w:rFonts w:ascii="Times New Roman"/>
          <w:b w:val="false"/>
          <w:i w:val="false"/>
          <w:color w:val="000000"/>
          <w:sz w:val="28"/>
        </w:rPr>
        <w:t>
      т- тонна</w:t>
      </w:r>
    </w:p>
    <w:bookmarkEnd w:id="33"/>
    <w:bookmarkStart w:name="z42" w:id="34"/>
    <w:p>
      <w:pPr>
        <w:spacing w:after="0"/>
        <w:ind w:left="0"/>
        <w:jc w:val="both"/>
      </w:pPr>
      <w:r>
        <w:rPr>
          <w:rFonts w:ascii="Times New Roman"/>
          <w:b w:val="false"/>
          <w:i w:val="false"/>
          <w:color w:val="000000"/>
          <w:sz w:val="28"/>
        </w:rPr>
        <w:t>
      г/см3 - грамм на сантиметр в кубе</w:t>
      </w:r>
    </w:p>
    <w:bookmarkEnd w:id="34"/>
    <w:bookmarkStart w:name="z43" w:id="35"/>
    <w:p>
      <w:pPr>
        <w:spacing w:after="0"/>
        <w:ind w:left="0"/>
        <w:jc w:val="both"/>
      </w:pPr>
      <w:r>
        <w:rPr>
          <w:rFonts w:ascii="Times New Roman"/>
          <w:b w:val="false"/>
          <w:i w:val="false"/>
          <w:color w:val="000000"/>
          <w:sz w:val="28"/>
        </w:rPr>
        <w:t>
      м3 - метр кубический</w:t>
      </w:r>
    </w:p>
    <w:bookmarkEnd w:id="35"/>
    <w:bookmarkStart w:name="z44" w:id="36"/>
    <w:p>
      <w:pPr>
        <w:spacing w:after="0"/>
        <w:ind w:left="0"/>
        <w:jc w:val="both"/>
      </w:pPr>
      <w:r>
        <w:rPr>
          <w:rFonts w:ascii="Times New Roman"/>
          <w:b w:val="false"/>
          <w:i w:val="false"/>
          <w:color w:val="000000"/>
          <w:sz w:val="28"/>
        </w:rPr>
        <w:t xml:space="preserve">
      V - измерение скорости </w:t>
      </w:r>
    </w:p>
    <w:bookmarkEnd w:id="36"/>
    <w:bookmarkStart w:name="z45" w:id="37"/>
    <w:p>
      <w:pPr>
        <w:spacing w:after="0"/>
        <w:ind w:left="0"/>
        <w:jc w:val="both"/>
      </w:pPr>
      <w:r>
        <w:rPr>
          <w:rFonts w:ascii="Times New Roman"/>
          <w:b w:val="false"/>
          <w:i w:val="false"/>
          <w:color w:val="000000"/>
          <w:sz w:val="28"/>
        </w:rPr>
        <w:t>
      мПа - мегапаскаль</w:t>
      </w:r>
    </w:p>
    <w:bookmarkEnd w:id="37"/>
    <w:bookmarkStart w:name="z46" w:id="38"/>
    <w:p>
      <w:pPr>
        <w:spacing w:after="0"/>
        <w:ind w:left="0"/>
        <w:jc w:val="both"/>
      </w:pPr>
      <w:r>
        <w:rPr>
          <w:rFonts w:ascii="Times New Roman"/>
          <w:b w:val="false"/>
          <w:i w:val="false"/>
          <w:color w:val="000000"/>
          <w:sz w:val="28"/>
        </w:rPr>
        <w:t>
      гПа - гектопаскаль</w:t>
      </w:r>
    </w:p>
    <w:bookmarkEnd w:id="38"/>
    <w:bookmarkStart w:name="z47" w:id="39"/>
    <w:p>
      <w:pPr>
        <w:spacing w:after="0"/>
        <w:ind w:left="0"/>
        <w:jc w:val="both"/>
      </w:pPr>
      <w:r>
        <w:rPr>
          <w:rFonts w:ascii="Times New Roman"/>
          <w:b w:val="false"/>
          <w:i w:val="false"/>
          <w:color w:val="000000"/>
          <w:sz w:val="28"/>
        </w:rPr>
        <w:t>
      кПа - килопаскаль</w:t>
      </w:r>
    </w:p>
    <w:bookmarkEnd w:id="39"/>
    <w:bookmarkStart w:name="z48" w:id="40"/>
    <w:p>
      <w:pPr>
        <w:spacing w:after="0"/>
        <w:ind w:left="0"/>
        <w:jc w:val="both"/>
      </w:pPr>
      <w:r>
        <w:rPr>
          <w:rFonts w:ascii="Times New Roman"/>
          <w:b w:val="false"/>
          <w:i w:val="false"/>
          <w:color w:val="000000"/>
          <w:sz w:val="28"/>
        </w:rPr>
        <w:t>
      рН - кислотность, водородность</w:t>
      </w:r>
    </w:p>
    <w:bookmarkEnd w:id="40"/>
    <w:bookmarkStart w:name="z49" w:id="41"/>
    <w:p>
      <w:pPr>
        <w:spacing w:after="0"/>
        <w:ind w:left="0"/>
        <w:jc w:val="both"/>
      </w:pPr>
      <w:r>
        <w:rPr>
          <w:rFonts w:ascii="Times New Roman"/>
          <w:b w:val="false"/>
          <w:i w:val="false"/>
          <w:color w:val="000000"/>
          <w:sz w:val="28"/>
        </w:rPr>
        <w:t>
      ДЭ –Департамент экологии</w:t>
      </w:r>
    </w:p>
    <w:bookmarkEnd w:id="41"/>
    <w:bookmarkStart w:name="z50" w:id="42"/>
    <w:p>
      <w:pPr>
        <w:spacing w:after="0"/>
        <w:ind w:left="0"/>
        <w:jc w:val="both"/>
      </w:pPr>
      <w:r>
        <w:rPr>
          <w:rFonts w:ascii="Times New Roman"/>
          <w:b w:val="false"/>
          <w:i w:val="false"/>
          <w:color w:val="000000"/>
          <w:sz w:val="28"/>
        </w:rPr>
        <w:t>
      КЭРК- Комитет экологического регулирования и контроля</w:t>
      </w:r>
    </w:p>
    <w:bookmarkEnd w:id="42"/>
    <w:bookmarkStart w:name="z51" w:id="43"/>
    <w:p>
      <w:pPr>
        <w:spacing w:after="0"/>
        <w:ind w:left="0"/>
        <w:jc w:val="both"/>
      </w:pPr>
      <w:r>
        <w:rPr>
          <w:rFonts w:ascii="Times New Roman"/>
          <w:b w:val="false"/>
          <w:i w:val="false"/>
          <w:color w:val="000000"/>
          <w:sz w:val="28"/>
        </w:rPr>
        <w:t xml:space="preserve">
      МЭПР –Министерство экологии и природных ресурсов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