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82a2" w14:textId="c318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29 апреля 2025 года № 111-П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водных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111-П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контроля в области охраны окружающей среды и использования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области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области Жетысу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автотранспортное средство - транспортное средство на базе легкового автомобиля, предназначенное для осуществления государственного контроля в области охраны окружающей среды и использования природных ресурсов;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проверках;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111-П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водных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контроля в области охраны окружающей среды и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специальное водное транспортное средство - судно, используемое для осуществления контрольных и надзорных функций на внутренних водных путях и иных водоемах.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111-П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в области охраны, воспроизводства и использования животного мира, а также особо охраняемых природных территорий и объектов государственного природно-заповедного фонда, представляющими особую экологическую, научную, историко-культурную и рекреационную ценность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инспекции, находящиеся в ведении Комитета лесного хозяйства и животного мира,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Улытау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- транспортное средство на базе легкового автомобиля, предназначенное для осуществления контроля за животным и растительным миром, особо охраняемыми природными территориями, борьбы с браконьерством;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4500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проверок и борьбе с браконьерством;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4500 кубических сантиметров.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